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40" w:rsidRDefault="006A1BFA" w:rsidP="006A1BFA">
      <w:pPr>
        <w:jc w:val="center"/>
        <w:rPr>
          <w:i/>
          <w:sz w:val="28"/>
          <w:szCs w:val="28"/>
        </w:rPr>
      </w:pPr>
      <w:r w:rsidRPr="006A1BFA">
        <w:rPr>
          <w:i/>
          <w:sz w:val="28"/>
          <w:szCs w:val="28"/>
        </w:rPr>
        <w:t xml:space="preserve">Analytic Methods for Examining HINTS Puerto Rico Data using </w:t>
      </w:r>
      <w:r w:rsidR="000B7CAE">
        <w:rPr>
          <w:i/>
          <w:sz w:val="28"/>
          <w:szCs w:val="28"/>
        </w:rPr>
        <w:t>SAS 9.2</w:t>
      </w:r>
    </w:p>
    <w:p w:rsidR="00C23BB1" w:rsidRDefault="006A1BFA" w:rsidP="006A1BFA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 xml:space="preserve">This text gives some </w:t>
      </w:r>
      <w:r w:rsidR="000B7CAE">
        <w:rPr>
          <w:sz w:val="24"/>
          <w:szCs w:val="24"/>
        </w:rPr>
        <w:t>SAS</w:t>
      </w:r>
      <w:r>
        <w:rPr>
          <w:sz w:val="24"/>
          <w:szCs w:val="24"/>
        </w:rPr>
        <w:t xml:space="preserve"> </w:t>
      </w:r>
      <w:r w:rsidR="000B7CAE">
        <w:rPr>
          <w:sz w:val="24"/>
          <w:szCs w:val="24"/>
        </w:rPr>
        <w:t>(Version 9.2 and higher</w:t>
      </w:r>
      <w:r w:rsidR="00EC08EB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coding examples for common types of </w:t>
      </w:r>
      <w:r w:rsidR="00EE30D7">
        <w:rPr>
          <w:sz w:val="24"/>
          <w:szCs w:val="24"/>
        </w:rPr>
        <w:t xml:space="preserve">survey </w:t>
      </w:r>
      <w:r>
        <w:rPr>
          <w:sz w:val="24"/>
          <w:szCs w:val="24"/>
        </w:rPr>
        <w:t>analysis using HINTS Puerto Rico data</w:t>
      </w:r>
      <w:r w:rsidR="00C73ADA">
        <w:rPr>
          <w:sz w:val="24"/>
          <w:szCs w:val="24"/>
        </w:rPr>
        <w:t xml:space="preserve"> (posted </w:t>
      </w:r>
      <w:r w:rsidR="00A41FCB">
        <w:rPr>
          <w:sz w:val="24"/>
          <w:szCs w:val="24"/>
        </w:rPr>
        <w:t>04</w:t>
      </w:r>
      <w:r w:rsidR="00C73ADA">
        <w:rPr>
          <w:sz w:val="24"/>
          <w:szCs w:val="24"/>
        </w:rPr>
        <w:t>/</w:t>
      </w:r>
      <w:r w:rsidR="00A41FCB">
        <w:rPr>
          <w:sz w:val="24"/>
          <w:szCs w:val="24"/>
        </w:rPr>
        <w:t>22</w:t>
      </w:r>
      <w:r w:rsidR="00C73ADA">
        <w:rPr>
          <w:sz w:val="24"/>
          <w:szCs w:val="24"/>
        </w:rPr>
        <w:t>/2011)</w:t>
      </w:r>
      <w:r w:rsidR="0084009A">
        <w:rPr>
          <w:sz w:val="24"/>
          <w:szCs w:val="24"/>
        </w:rPr>
        <w:t xml:space="preserve"> in a replicate weight jackknife design</w:t>
      </w:r>
      <w:r>
        <w:rPr>
          <w:sz w:val="24"/>
          <w:szCs w:val="24"/>
        </w:rPr>
        <w:t>.</w:t>
      </w:r>
      <w:r w:rsidR="0084009A">
        <w:rPr>
          <w:sz w:val="24"/>
          <w:szCs w:val="24"/>
        </w:rPr>
        <w:t xml:space="preserve"> As such, all of the following results are weighted.</w:t>
      </w:r>
      <w:r w:rsidR="00C73ADA">
        <w:rPr>
          <w:sz w:val="24"/>
          <w:szCs w:val="24"/>
        </w:rPr>
        <w:t xml:space="preserve"> </w:t>
      </w:r>
      <w:r w:rsidR="00883DBB">
        <w:rPr>
          <w:sz w:val="24"/>
          <w:szCs w:val="24"/>
        </w:rPr>
        <w:t xml:space="preserve">Although these examples specifically use HINTS data, the concepts used here are generally applicable. </w:t>
      </w:r>
      <w:r w:rsidR="00EC08EB">
        <w:rPr>
          <w:sz w:val="24"/>
          <w:szCs w:val="24"/>
        </w:rPr>
        <w:t xml:space="preserve">We will consider an analysis that includes </w:t>
      </w:r>
      <w:r w:rsidR="007F0B79">
        <w:rPr>
          <w:sz w:val="24"/>
          <w:szCs w:val="24"/>
        </w:rPr>
        <w:t xml:space="preserve">gender, </w:t>
      </w:r>
      <w:r w:rsidR="00EC08EB">
        <w:rPr>
          <w:sz w:val="24"/>
          <w:szCs w:val="24"/>
        </w:rPr>
        <w:t>education level (</w:t>
      </w:r>
      <w:r w:rsidR="00EC08EB">
        <w:rPr>
          <w:i/>
          <w:sz w:val="24"/>
          <w:szCs w:val="24"/>
        </w:rPr>
        <w:t xml:space="preserve">newedu) </w:t>
      </w:r>
      <w:r w:rsidR="00EC08EB">
        <w:rPr>
          <w:sz w:val="24"/>
          <w:szCs w:val="24"/>
        </w:rPr>
        <w:t>and two questions that are specific to the HINTS data:</w:t>
      </w:r>
      <w:r w:rsidR="00EC08EB">
        <w:rPr>
          <w:i/>
          <w:sz w:val="24"/>
          <w:szCs w:val="24"/>
        </w:rPr>
        <w:t xml:space="preserve"> </w:t>
      </w:r>
      <w:r w:rsidR="00EC08EB" w:rsidRPr="00EC08EB">
        <w:rPr>
          <w:i/>
          <w:sz w:val="24"/>
          <w:szCs w:val="24"/>
        </w:rPr>
        <w:t>cs06chancegetcancer</w:t>
      </w:r>
      <w:r w:rsidR="00EC08EB">
        <w:rPr>
          <w:i/>
          <w:sz w:val="24"/>
          <w:szCs w:val="24"/>
        </w:rPr>
        <w:t xml:space="preserve"> &amp; </w:t>
      </w:r>
      <w:r w:rsidR="007646AE" w:rsidRPr="007646AE">
        <w:rPr>
          <w:i/>
          <w:sz w:val="24"/>
          <w:szCs w:val="24"/>
        </w:rPr>
        <w:t>hc01seekhealthinfo</w:t>
      </w:r>
      <w:r w:rsidR="00EC08EB">
        <w:rPr>
          <w:sz w:val="24"/>
          <w:szCs w:val="24"/>
        </w:rPr>
        <w:t xml:space="preserve">. </w:t>
      </w:r>
    </w:p>
    <w:p w:rsidR="00CD70AC" w:rsidRDefault="00C73ADA" w:rsidP="00500A4F">
      <w:pPr>
        <w:ind w:firstLine="720"/>
        <w:rPr>
          <w:sz w:val="24"/>
          <w:szCs w:val="24"/>
        </w:rPr>
      </w:pPr>
      <w:r>
        <w:rPr>
          <w:sz w:val="24"/>
          <w:szCs w:val="24"/>
        </w:rPr>
        <w:t>We begin</w:t>
      </w:r>
      <w:r w:rsidR="00EC08EB">
        <w:rPr>
          <w:sz w:val="24"/>
          <w:szCs w:val="24"/>
        </w:rPr>
        <w:t xml:space="preserve"> by preprocessing the HINTS data in a </w:t>
      </w:r>
      <w:r w:rsidR="00883DBB">
        <w:rPr>
          <w:sz w:val="24"/>
          <w:szCs w:val="24"/>
        </w:rPr>
        <w:t xml:space="preserve">SAS </w:t>
      </w:r>
      <w:r w:rsidR="00EC08EB">
        <w:rPr>
          <w:sz w:val="24"/>
          <w:szCs w:val="24"/>
        </w:rPr>
        <w:t xml:space="preserve">DATA step, since we wish to exclude all </w:t>
      </w:r>
      <w:r w:rsidR="00613D65">
        <w:rPr>
          <w:sz w:val="24"/>
          <w:szCs w:val="24"/>
        </w:rPr>
        <w:t>“</w:t>
      </w:r>
      <w:r w:rsidR="00EC08EB" w:rsidRPr="00613D65">
        <w:rPr>
          <w:sz w:val="24"/>
          <w:szCs w:val="24"/>
        </w:rPr>
        <w:t>Refused</w:t>
      </w:r>
      <w:r w:rsidR="00613D65">
        <w:rPr>
          <w:sz w:val="24"/>
          <w:szCs w:val="24"/>
        </w:rPr>
        <w:t>” and “</w:t>
      </w:r>
      <w:r w:rsidR="00EC08EB" w:rsidRPr="00613D65">
        <w:rPr>
          <w:sz w:val="24"/>
          <w:szCs w:val="24"/>
        </w:rPr>
        <w:t>Don’t Know</w:t>
      </w:r>
      <w:r w:rsidR="00613D65">
        <w:rPr>
          <w:sz w:val="24"/>
          <w:szCs w:val="24"/>
        </w:rPr>
        <w:t>”</w:t>
      </w:r>
      <w:r w:rsidR="00EC08EB">
        <w:rPr>
          <w:i/>
          <w:sz w:val="24"/>
          <w:szCs w:val="24"/>
        </w:rPr>
        <w:t xml:space="preserve"> </w:t>
      </w:r>
      <w:r w:rsidR="00EC08EB">
        <w:rPr>
          <w:sz w:val="24"/>
          <w:szCs w:val="24"/>
        </w:rPr>
        <w:t xml:space="preserve">responses from our analysis. By setting these </w:t>
      </w:r>
      <w:r w:rsidR="00394692">
        <w:rPr>
          <w:sz w:val="24"/>
          <w:szCs w:val="24"/>
        </w:rPr>
        <w:t xml:space="preserve">values </w:t>
      </w:r>
      <w:r w:rsidR="00EC08EB">
        <w:rPr>
          <w:sz w:val="24"/>
          <w:szCs w:val="24"/>
        </w:rPr>
        <w:t xml:space="preserve">to missing (.), </w:t>
      </w:r>
      <w:r w:rsidR="00A7799E">
        <w:rPr>
          <w:sz w:val="24"/>
          <w:szCs w:val="24"/>
        </w:rPr>
        <w:t>SAS</w:t>
      </w:r>
      <w:r w:rsidR="00EC08EB">
        <w:rPr>
          <w:sz w:val="24"/>
          <w:szCs w:val="24"/>
        </w:rPr>
        <w:t xml:space="preserve"> will exclude these responses from procedures where these vari</w:t>
      </w:r>
      <w:r w:rsidR="00C23BB1">
        <w:rPr>
          <w:sz w:val="24"/>
          <w:szCs w:val="24"/>
        </w:rPr>
        <w:t xml:space="preserve">ables are specifically accessed. For logistic regression </w:t>
      </w:r>
      <w:r w:rsidR="00394692">
        <w:rPr>
          <w:sz w:val="24"/>
          <w:szCs w:val="24"/>
        </w:rPr>
        <w:t xml:space="preserve">modeling </w:t>
      </w:r>
      <w:r w:rsidR="00C23BB1">
        <w:rPr>
          <w:sz w:val="24"/>
          <w:szCs w:val="24"/>
        </w:rPr>
        <w:t xml:space="preserve">within the PROC </w:t>
      </w:r>
      <w:r w:rsidR="00A7799E">
        <w:rPr>
          <w:sz w:val="24"/>
          <w:szCs w:val="24"/>
        </w:rPr>
        <w:t>SURVEY</w:t>
      </w:r>
      <w:r w:rsidR="00C23BB1">
        <w:rPr>
          <w:sz w:val="24"/>
          <w:szCs w:val="24"/>
        </w:rPr>
        <w:t>LOGIST</w:t>
      </w:r>
      <w:r w:rsidR="00A7799E">
        <w:rPr>
          <w:sz w:val="24"/>
          <w:szCs w:val="24"/>
        </w:rPr>
        <w:t>IC</w:t>
      </w:r>
      <w:r w:rsidR="00394692">
        <w:rPr>
          <w:sz w:val="24"/>
          <w:szCs w:val="24"/>
        </w:rPr>
        <w:t xml:space="preserve"> procedure</w:t>
      </w:r>
      <w:r w:rsidR="00C23BB1">
        <w:rPr>
          <w:sz w:val="24"/>
          <w:szCs w:val="24"/>
        </w:rPr>
        <w:t xml:space="preserve">, </w:t>
      </w:r>
      <w:r w:rsidR="00A7799E">
        <w:rPr>
          <w:sz w:val="24"/>
          <w:szCs w:val="24"/>
        </w:rPr>
        <w:t>it is not necessary for the</w:t>
      </w:r>
      <w:r w:rsidR="00C23BB1">
        <w:rPr>
          <w:sz w:val="24"/>
          <w:szCs w:val="24"/>
        </w:rPr>
        <w:t xml:space="preserve"> response variable to be dichotomous with values (0,</w:t>
      </w:r>
      <w:r w:rsidR="00EE30D7">
        <w:rPr>
          <w:sz w:val="24"/>
          <w:szCs w:val="24"/>
        </w:rPr>
        <w:t xml:space="preserve"> </w:t>
      </w:r>
      <w:r w:rsidR="00C23BB1">
        <w:rPr>
          <w:sz w:val="24"/>
          <w:szCs w:val="24"/>
        </w:rPr>
        <w:t>1)</w:t>
      </w:r>
      <w:r w:rsidR="00A7799E">
        <w:rPr>
          <w:sz w:val="24"/>
          <w:szCs w:val="24"/>
        </w:rPr>
        <w:t>. Various options are available to identify the reference level to be modeled</w:t>
      </w:r>
      <w:r w:rsidR="00CD70AC">
        <w:rPr>
          <w:sz w:val="24"/>
          <w:szCs w:val="24"/>
        </w:rPr>
        <w:t>. The procedure will also work with ordinal and nominal response data</w:t>
      </w:r>
      <w:r w:rsidR="00D800D4">
        <w:rPr>
          <w:sz w:val="24"/>
          <w:szCs w:val="24"/>
        </w:rPr>
        <w:t>.</w:t>
      </w:r>
    </w:p>
    <w:p w:rsidR="00C23BB1" w:rsidRDefault="00905E55" w:rsidP="00500A4F">
      <w:pPr>
        <w:ind w:firstLine="720"/>
        <w:rPr>
          <w:sz w:val="24"/>
          <w:szCs w:val="24"/>
        </w:rPr>
      </w:pPr>
      <w:r>
        <w:t xml:space="preserve">When recoding </w:t>
      </w:r>
      <w:r w:rsidR="00613D65">
        <w:t>existing</w:t>
      </w:r>
      <w:r>
        <w:t xml:space="preserve"> variables, it is generally recommended to create new variables of recoded data.</w:t>
      </w:r>
      <w:r w:rsidR="00613D65">
        <w:t xml:space="preserve"> </w:t>
      </w:r>
      <w:r w:rsidR="00C23BB1">
        <w:rPr>
          <w:sz w:val="24"/>
          <w:szCs w:val="24"/>
        </w:rPr>
        <w:t xml:space="preserve">New variables should always be compared to </w:t>
      </w:r>
      <w:r w:rsidR="00613D65">
        <w:rPr>
          <w:sz w:val="24"/>
          <w:szCs w:val="24"/>
        </w:rPr>
        <w:t>original</w:t>
      </w:r>
      <w:r w:rsidR="00C23BB1">
        <w:rPr>
          <w:sz w:val="24"/>
          <w:szCs w:val="24"/>
        </w:rPr>
        <w:t xml:space="preserve"> source variables in a PROC FREQ</w:t>
      </w:r>
      <w:r w:rsidR="00CD70AC">
        <w:rPr>
          <w:sz w:val="24"/>
          <w:szCs w:val="24"/>
        </w:rPr>
        <w:t xml:space="preserve"> </w:t>
      </w:r>
      <w:r w:rsidR="009067F9">
        <w:rPr>
          <w:sz w:val="24"/>
          <w:szCs w:val="24"/>
        </w:rPr>
        <w:t xml:space="preserve">procedure </w:t>
      </w:r>
      <w:r w:rsidR="00C23BB1">
        <w:rPr>
          <w:sz w:val="24"/>
          <w:szCs w:val="24"/>
        </w:rPr>
        <w:t>to verify proper coding.</w:t>
      </w:r>
    </w:p>
    <w:p w:rsidR="00C23BB1" w:rsidRDefault="00D800D4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76750" cy="3267075"/>
            <wp:effectExtent l="19050" t="0" r="0" b="0"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BB1" w:rsidRDefault="00EF2B82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are now ready to </w:t>
      </w:r>
      <w:r w:rsidR="00E97386">
        <w:rPr>
          <w:sz w:val="24"/>
          <w:szCs w:val="24"/>
        </w:rPr>
        <w:t>begin</w:t>
      </w:r>
      <w:r>
        <w:rPr>
          <w:sz w:val="24"/>
          <w:szCs w:val="24"/>
        </w:rPr>
        <w:t xml:space="preserve"> using </w:t>
      </w:r>
      <w:r w:rsidR="00D800D4">
        <w:rPr>
          <w:sz w:val="24"/>
          <w:szCs w:val="24"/>
        </w:rPr>
        <w:t>SAS 9.2</w:t>
      </w:r>
      <w:r>
        <w:rPr>
          <w:sz w:val="24"/>
          <w:szCs w:val="24"/>
        </w:rPr>
        <w:t xml:space="preserve"> to examine the relationships among these variables.</w:t>
      </w:r>
      <w:r w:rsidR="001001CD">
        <w:rPr>
          <w:sz w:val="24"/>
          <w:szCs w:val="24"/>
        </w:rPr>
        <w:t xml:space="preserve"> </w:t>
      </w:r>
      <w:r w:rsidR="002721E2">
        <w:rPr>
          <w:sz w:val="24"/>
          <w:szCs w:val="24"/>
        </w:rPr>
        <w:t xml:space="preserve">Using </w:t>
      </w:r>
      <w:r w:rsidR="002721E2" w:rsidRPr="002721E2">
        <w:rPr>
          <w:b/>
          <w:color w:val="FF0000"/>
          <w:sz w:val="24"/>
          <w:szCs w:val="24"/>
        </w:rPr>
        <w:t xml:space="preserve">PROC </w:t>
      </w:r>
      <w:r w:rsidR="00D800D4">
        <w:rPr>
          <w:b/>
          <w:color w:val="FF0000"/>
          <w:sz w:val="24"/>
          <w:szCs w:val="24"/>
        </w:rPr>
        <w:t>SURVEYFREQ</w:t>
      </w:r>
      <w:r w:rsidR="002721E2">
        <w:rPr>
          <w:sz w:val="24"/>
          <w:szCs w:val="24"/>
        </w:rPr>
        <w:t xml:space="preserve">, we will </w:t>
      </w:r>
      <w:r w:rsidR="001001CD">
        <w:rPr>
          <w:sz w:val="24"/>
          <w:szCs w:val="24"/>
        </w:rPr>
        <w:t>first generate a cr</w:t>
      </w:r>
      <w:r w:rsidR="003A7BF9">
        <w:rPr>
          <w:sz w:val="24"/>
          <w:szCs w:val="24"/>
        </w:rPr>
        <w:t xml:space="preserve">oss-frequency </w:t>
      </w:r>
      <w:r w:rsidR="00613D65">
        <w:rPr>
          <w:sz w:val="24"/>
          <w:szCs w:val="24"/>
        </w:rPr>
        <w:t xml:space="preserve">table </w:t>
      </w:r>
      <w:r w:rsidR="003A7BF9">
        <w:rPr>
          <w:sz w:val="24"/>
          <w:szCs w:val="24"/>
        </w:rPr>
        <w:t xml:space="preserve">of </w:t>
      </w:r>
      <w:r w:rsidR="003105B1">
        <w:rPr>
          <w:sz w:val="24"/>
          <w:szCs w:val="24"/>
        </w:rPr>
        <w:t>gender</w:t>
      </w:r>
      <w:r w:rsidR="003A7BF9">
        <w:rPr>
          <w:sz w:val="24"/>
          <w:szCs w:val="24"/>
        </w:rPr>
        <w:t xml:space="preserve"> and HC01SeekHealthI</w:t>
      </w:r>
      <w:r w:rsidR="001001CD">
        <w:rPr>
          <w:sz w:val="24"/>
          <w:szCs w:val="24"/>
        </w:rPr>
        <w:t xml:space="preserve">nfo, </w:t>
      </w:r>
      <w:r w:rsidR="003A7BF9">
        <w:rPr>
          <w:sz w:val="24"/>
          <w:szCs w:val="24"/>
        </w:rPr>
        <w:t xml:space="preserve">along with a </w:t>
      </w:r>
      <w:r w:rsidR="00774C50">
        <w:rPr>
          <w:sz w:val="24"/>
          <w:szCs w:val="24"/>
        </w:rPr>
        <w:t xml:space="preserve">(Wald) </w:t>
      </w:r>
      <w:r w:rsidR="003A7BF9">
        <w:rPr>
          <w:sz w:val="24"/>
          <w:szCs w:val="24"/>
        </w:rPr>
        <w:t>C</w:t>
      </w:r>
      <w:r w:rsidR="001001CD">
        <w:rPr>
          <w:sz w:val="24"/>
          <w:szCs w:val="24"/>
        </w:rPr>
        <w:t>hi-square</w:t>
      </w:r>
      <w:r w:rsidR="003A7BF9">
        <w:rPr>
          <w:sz w:val="24"/>
          <w:szCs w:val="24"/>
        </w:rPr>
        <w:t>d</w:t>
      </w:r>
      <w:r w:rsidR="001001CD">
        <w:rPr>
          <w:sz w:val="24"/>
          <w:szCs w:val="24"/>
        </w:rPr>
        <w:t xml:space="preserve"> test of independence. Note the </w:t>
      </w:r>
      <w:r w:rsidR="001001CD">
        <w:rPr>
          <w:sz w:val="24"/>
          <w:szCs w:val="24"/>
        </w:rPr>
        <w:lastRenderedPageBreak/>
        <w:t xml:space="preserve">syntax of the overall sample weight, R12WGT0, and those of the jackknife replicate weights, R12WGT1-R12WGT48. </w:t>
      </w:r>
      <w:r w:rsidR="008D1CD5">
        <w:rPr>
          <w:sz w:val="24"/>
          <w:szCs w:val="24"/>
        </w:rPr>
        <w:t>The design of this version of HINTS is that of</w:t>
      </w:r>
      <w:r w:rsidR="00DD3180">
        <w:rPr>
          <w:sz w:val="24"/>
          <w:szCs w:val="24"/>
        </w:rPr>
        <w:t xml:space="preserve"> a stratified </w:t>
      </w:r>
      <w:r w:rsidR="008D1CD5">
        <w:rPr>
          <w:sz w:val="24"/>
          <w:szCs w:val="24"/>
        </w:rPr>
        <w:t>JK6, so that the jackknife</w:t>
      </w:r>
      <w:r w:rsidR="00FC494C">
        <w:rPr>
          <w:sz w:val="24"/>
          <w:szCs w:val="24"/>
        </w:rPr>
        <w:t xml:space="preserve"> adjustment</w:t>
      </w:r>
      <w:r w:rsidR="008D1CD5">
        <w:rPr>
          <w:sz w:val="24"/>
          <w:szCs w:val="24"/>
        </w:rPr>
        <w:t xml:space="preserve"> factor for each replicate weight is (6-1)/6 = 0.83</w:t>
      </w:r>
      <w:r w:rsidR="00AD0341">
        <w:rPr>
          <w:sz w:val="24"/>
          <w:szCs w:val="24"/>
        </w:rPr>
        <w:t>33</w:t>
      </w:r>
      <w:r w:rsidR="008D1CD5">
        <w:rPr>
          <w:sz w:val="24"/>
          <w:szCs w:val="24"/>
        </w:rPr>
        <w:t xml:space="preserve">. </w:t>
      </w:r>
      <w:r w:rsidR="006364B6">
        <w:rPr>
          <w:sz w:val="24"/>
          <w:szCs w:val="24"/>
        </w:rPr>
        <w:t xml:space="preserve">This syntax is consistent for all procedures. </w:t>
      </w:r>
      <w:r w:rsidR="002721E2">
        <w:rPr>
          <w:sz w:val="24"/>
          <w:szCs w:val="24"/>
        </w:rPr>
        <w:t xml:space="preserve">Other data sets that incorporate replicate weight jackknife designs will follow a similar syntax. </w:t>
      </w:r>
    </w:p>
    <w:p w:rsidR="001001CD" w:rsidRDefault="00E279DD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43325" cy="809625"/>
            <wp:effectExtent l="19050" t="0" r="952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4B6" w:rsidRPr="006364B6" w:rsidRDefault="006364B6" w:rsidP="002721E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B8102C">
        <w:rPr>
          <w:i/>
          <w:sz w:val="24"/>
          <w:szCs w:val="24"/>
        </w:rPr>
        <w:t xml:space="preserve">TABLES </w:t>
      </w:r>
      <w:r>
        <w:rPr>
          <w:sz w:val="24"/>
          <w:szCs w:val="24"/>
        </w:rPr>
        <w:t xml:space="preserve">statement defines the frequencies that should be </w:t>
      </w:r>
      <w:r w:rsidR="002721E2">
        <w:rPr>
          <w:sz w:val="24"/>
          <w:szCs w:val="24"/>
        </w:rPr>
        <w:t>generated</w:t>
      </w:r>
      <w:r>
        <w:rPr>
          <w:sz w:val="24"/>
          <w:szCs w:val="24"/>
        </w:rPr>
        <w:t xml:space="preserve">. Stand-alone variables listed here result in one-way frequencies, while a “*” between variables will define cross-frequencies. In general, the </w:t>
      </w:r>
      <w:r w:rsidR="009067F9">
        <w:rPr>
          <w:sz w:val="24"/>
          <w:szCs w:val="24"/>
        </w:rPr>
        <w:t xml:space="preserve">PROC </w:t>
      </w:r>
      <w:r w:rsidR="00540DA3">
        <w:rPr>
          <w:sz w:val="24"/>
          <w:szCs w:val="24"/>
        </w:rPr>
        <w:t>SURVEYFREQ</w:t>
      </w:r>
      <w:r>
        <w:rPr>
          <w:sz w:val="24"/>
          <w:szCs w:val="24"/>
        </w:rPr>
        <w:t xml:space="preserve"> procedure may be used to investigate n-way variable frequencies, along with the</w:t>
      </w:r>
      <w:r w:rsidR="00A72948">
        <w:rPr>
          <w:sz w:val="24"/>
          <w:szCs w:val="24"/>
        </w:rPr>
        <w:t xml:space="preserve">ir relationships. </w:t>
      </w:r>
      <w:r w:rsidR="00E279DD">
        <w:rPr>
          <w:sz w:val="24"/>
          <w:szCs w:val="24"/>
        </w:rPr>
        <w:t xml:space="preserve">The </w:t>
      </w:r>
      <w:r w:rsidR="00E279DD">
        <w:rPr>
          <w:i/>
          <w:sz w:val="24"/>
          <w:szCs w:val="24"/>
        </w:rPr>
        <w:t xml:space="preserve">COL </w:t>
      </w:r>
      <w:r w:rsidR="00E279DD">
        <w:rPr>
          <w:sz w:val="24"/>
          <w:szCs w:val="24"/>
        </w:rPr>
        <w:t>option produces column percentage</w:t>
      </w:r>
      <w:r w:rsidR="009067F9">
        <w:rPr>
          <w:sz w:val="24"/>
          <w:szCs w:val="24"/>
        </w:rPr>
        <w:t>s</w:t>
      </w:r>
      <w:r w:rsidR="00E279DD">
        <w:rPr>
          <w:sz w:val="24"/>
          <w:szCs w:val="24"/>
        </w:rPr>
        <w:t xml:space="preserve"> and standard errors, allowing us to view stratified percentages. </w:t>
      </w:r>
      <w:r w:rsidR="00774C50">
        <w:rPr>
          <w:sz w:val="24"/>
          <w:szCs w:val="24"/>
        </w:rPr>
        <w:t xml:space="preserve">The </w:t>
      </w:r>
      <w:r w:rsidR="00774C50">
        <w:rPr>
          <w:i/>
          <w:sz w:val="24"/>
          <w:szCs w:val="24"/>
        </w:rPr>
        <w:t xml:space="preserve">WCHISQ </w:t>
      </w:r>
      <w:r w:rsidR="00774C50">
        <w:rPr>
          <w:sz w:val="24"/>
          <w:szCs w:val="24"/>
        </w:rPr>
        <w:t>option requests a Wald</w:t>
      </w:r>
      <w:r>
        <w:rPr>
          <w:sz w:val="24"/>
          <w:szCs w:val="24"/>
        </w:rPr>
        <w:t xml:space="preserve"> Chi-Squared test </w:t>
      </w:r>
      <w:r w:rsidR="00774C50">
        <w:rPr>
          <w:sz w:val="24"/>
          <w:szCs w:val="24"/>
        </w:rPr>
        <w:t>for each</w:t>
      </w:r>
      <w:r w:rsidR="00060058">
        <w:rPr>
          <w:sz w:val="24"/>
          <w:szCs w:val="24"/>
        </w:rPr>
        <w:t xml:space="preserve"> two-way cross-</w:t>
      </w:r>
      <w:r w:rsidR="00774C50">
        <w:rPr>
          <w:sz w:val="24"/>
          <w:szCs w:val="24"/>
        </w:rPr>
        <w:t>frequency</w:t>
      </w:r>
      <w:r>
        <w:rPr>
          <w:sz w:val="24"/>
          <w:szCs w:val="24"/>
        </w:rPr>
        <w:t xml:space="preserve">. </w:t>
      </w:r>
      <w:r w:rsidR="00E7371A">
        <w:rPr>
          <w:sz w:val="24"/>
          <w:szCs w:val="24"/>
        </w:rPr>
        <w:t xml:space="preserve">Other tests and statistics are also </w:t>
      </w:r>
      <w:r w:rsidR="00081DB3">
        <w:rPr>
          <w:sz w:val="24"/>
          <w:szCs w:val="24"/>
        </w:rPr>
        <w:t>available</w:t>
      </w:r>
      <w:r w:rsidR="00060058">
        <w:rPr>
          <w:sz w:val="24"/>
          <w:szCs w:val="24"/>
        </w:rPr>
        <w:t xml:space="preserve"> as options for the table statement</w:t>
      </w:r>
      <w:r w:rsidR="00081DB3">
        <w:rPr>
          <w:sz w:val="24"/>
          <w:szCs w:val="24"/>
        </w:rPr>
        <w:t>;</w:t>
      </w:r>
      <w:r w:rsidR="00060058">
        <w:rPr>
          <w:sz w:val="24"/>
          <w:szCs w:val="24"/>
        </w:rPr>
        <w:t xml:space="preserve"> </w:t>
      </w:r>
      <w:r w:rsidR="003105B1">
        <w:rPr>
          <w:sz w:val="24"/>
          <w:szCs w:val="24"/>
        </w:rPr>
        <w:t xml:space="preserve">please </w:t>
      </w:r>
      <w:r w:rsidR="009067F9">
        <w:rPr>
          <w:sz w:val="24"/>
          <w:szCs w:val="24"/>
        </w:rPr>
        <w:t xml:space="preserve">refer to </w:t>
      </w:r>
      <w:r w:rsidR="00060058">
        <w:rPr>
          <w:sz w:val="24"/>
          <w:szCs w:val="24"/>
        </w:rPr>
        <w:t>the SAS support</w:t>
      </w:r>
      <w:r w:rsidR="00E7371A">
        <w:rPr>
          <w:sz w:val="24"/>
          <w:szCs w:val="24"/>
        </w:rPr>
        <w:t xml:space="preserve"> site</w:t>
      </w:r>
      <w:r w:rsidR="00A72948">
        <w:rPr>
          <w:sz w:val="24"/>
          <w:szCs w:val="24"/>
        </w:rPr>
        <w:t xml:space="preserve"> link </w:t>
      </w:r>
      <w:r w:rsidR="00B9774C">
        <w:rPr>
          <w:sz w:val="24"/>
          <w:szCs w:val="24"/>
        </w:rPr>
        <w:t>at the end of this document</w:t>
      </w:r>
      <w:r w:rsidR="00060058">
        <w:rPr>
          <w:sz w:val="24"/>
          <w:szCs w:val="24"/>
        </w:rPr>
        <w:t xml:space="preserve"> for more information.</w:t>
      </w:r>
      <w:r>
        <w:rPr>
          <w:sz w:val="24"/>
          <w:szCs w:val="24"/>
        </w:rPr>
        <w:t xml:space="preserve"> </w:t>
      </w:r>
    </w:p>
    <w:p w:rsidR="00AD0341" w:rsidRDefault="00AD0341" w:rsidP="006A1BFA">
      <w:pPr>
        <w:rPr>
          <w:sz w:val="24"/>
          <w:szCs w:val="24"/>
        </w:rPr>
      </w:pPr>
      <w:r w:rsidRPr="00AD0341">
        <w:rPr>
          <w:sz w:val="24"/>
          <w:szCs w:val="24"/>
        </w:rPr>
        <w:sym w:font="Wingdings" w:char="F0E0"/>
      </w:r>
    </w:p>
    <w:p w:rsidR="00EF2B82" w:rsidRDefault="00E279DD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524149" cy="2913698"/>
            <wp:effectExtent l="1905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149" cy="291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B5" w:rsidRDefault="00060058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1438275" cy="2238375"/>
            <wp:effectExtent l="1905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B5" w:rsidRDefault="00C334B5" w:rsidP="006A1BFA">
      <w:pPr>
        <w:rPr>
          <w:sz w:val="24"/>
          <w:szCs w:val="24"/>
        </w:rPr>
      </w:pPr>
      <w:r>
        <w:rPr>
          <w:sz w:val="24"/>
          <w:szCs w:val="24"/>
        </w:rPr>
        <w:t xml:space="preserve">(Note: The </w:t>
      </w:r>
      <w:r w:rsidR="00060058">
        <w:rPr>
          <w:sz w:val="24"/>
          <w:szCs w:val="24"/>
        </w:rPr>
        <w:t>SAS</w:t>
      </w:r>
      <w:r>
        <w:rPr>
          <w:sz w:val="24"/>
          <w:szCs w:val="24"/>
        </w:rPr>
        <w:t xml:space="preserve"> output results above appear in RTF format, which requires additional </w:t>
      </w:r>
      <w:r w:rsidR="00060058">
        <w:rPr>
          <w:sz w:val="24"/>
          <w:szCs w:val="24"/>
        </w:rPr>
        <w:t>statements with respect to the Output Delivery System, ODS).</w:t>
      </w:r>
      <w:r>
        <w:rPr>
          <w:sz w:val="24"/>
          <w:szCs w:val="24"/>
        </w:rPr>
        <w:t xml:space="preserve"> </w:t>
      </w:r>
    </w:p>
    <w:p w:rsidR="00770EE8" w:rsidRDefault="00077636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The weighted percentages above show that </w:t>
      </w:r>
      <w:r w:rsidR="00770EE8">
        <w:rPr>
          <w:sz w:val="24"/>
          <w:szCs w:val="24"/>
        </w:rPr>
        <w:t>a greater proportion of</w:t>
      </w:r>
      <w:r>
        <w:rPr>
          <w:sz w:val="24"/>
          <w:szCs w:val="24"/>
        </w:rPr>
        <w:t xml:space="preserve"> women have sought medical information </w:t>
      </w:r>
      <w:r w:rsidR="00F13636">
        <w:rPr>
          <w:sz w:val="24"/>
          <w:szCs w:val="24"/>
        </w:rPr>
        <w:t xml:space="preserve">from any source </w:t>
      </w:r>
      <w:r>
        <w:rPr>
          <w:sz w:val="24"/>
          <w:szCs w:val="24"/>
        </w:rPr>
        <w:t>than men, 41.8</w:t>
      </w:r>
      <w:r w:rsidR="00F13636">
        <w:rPr>
          <w:sz w:val="24"/>
          <w:szCs w:val="24"/>
        </w:rPr>
        <w:t>%</w:t>
      </w:r>
      <w:r>
        <w:rPr>
          <w:sz w:val="24"/>
          <w:szCs w:val="24"/>
        </w:rPr>
        <w:t xml:space="preserve"> vs. 22.6</w:t>
      </w:r>
      <w:r w:rsidR="00F13636">
        <w:rPr>
          <w:sz w:val="24"/>
          <w:szCs w:val="24"/>
        </w:rPr>
        <w:t>%</w:t>
      </w:r>
      <w:r>
        <w:rPr>
          <w:sz w:val="24"/>
          <w:szCs w:val="24"/>
        </w:rPr>
        <w:t>. The Chi-</w:t>
      </w:r>
      <w:r w:rsidR="00770EE8">
        <w:rPr>
          <w:sz w:val="24"/>
          <w:szCs w:val="24"/>
        </w:rPr>
        <w:t>s</w:t>
      </w:r>
      <w:r>
        <w:rPr>
          <w:sz w:val="24"/>
          <w:szCs w:val="24"/>
        </w:rPr>
        <w:t>quared test of independence indicates that there is a significant diffe</w:t>
      </w:r>
      <w:r w:rsidR="00F13636">
        <w:rPr>
          <w:sz w:val="24"/>
          <w:szCs w:val="24"/>
        </w:rPr>
        <w:t>rence in these two proportions</w:t>
      </w:r>
      <w:r w:rsidR="0047677B">
        <w:rPr>
          <w:sz w:val="24"/>
          <w:szCs w:val="24"/>
        </w:rPr>
        <w:t xml:space="preserve"> (at the </w:t>
      </w:r>
      <w:r w:rsidR="00BC7B67">
        <w:rPr>
          <w:sz w:val="24"/>
          <w:szCs w:val="24"/>
        </w:rPr>
        <w:t>α=0.05 level)</w:t>
      </w:r>
      <w:r w:rsidR="00F13636">
        <w:rPr>
          <w:sz w:val="24"/>
          <w:szCs w:val="24"/>
        </w:rPr>
        <w:t xml:space="preserve">. </w:t>
      </w:r>
      <w:r w:rsidR="00770EE8">
        <w:rPr>
          <w:sz w:val="24"/>
          <w:szCs w:val="24"/>
        </w:rPr>
        <w:t>The data appear to support the notion that women (in Puerto Rico) are more apt to seek health information than their male counterparts.</w:t>
      </w:r>
    </w:p>
    <w:p w:rsidR="00770EE8" w:rsidRDefault="0084009A" w:rsidP="0084009A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ED08E3" w:rsidRDefault="00261793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The next procedure</w:t>
      </w:r>
      <w:r w:rsidR="00EE1A4C">
        <w:rPr>
          <w:sz w:val="24"/>
          <w:szCs w:val="24"/>
        </w:rPr>
        <w:t xml:space="preserve">, </w:t>
      </w:r>
      <w:r w:rsidR="00EE1A4C" w:rsidRPr="00EE1A4C">
        <w:rPr>
          <w:b/>
          <w:color w:val="FF0000"/>
          <w:sz w:val="24"/>
          <w:szCs w:val="24"/>
        </w:rPr>
        <w:t xml:space="preserve">PROC </w:t>
      </w:r>
      <w:r w:rsidR="00F21610">
        <w:rPr>
          <w:b/>
          <w:color w:val="FF0000"/>
          <w:sz w:val="24"/>
          <w:szCs w:val="24"/>
        </w:rPr>
        <w:t>SURVEYMEANS</w:t>
      </w:r>
      <w:r w:rsidR="00EE1A4C">
        <w:rPr>
          <w:sz w:val="24"/>
          <w:szCs w:val="24"/>
        </w:rPr>
        <w:t>,</w:t>
      </w:r>
      <w:r>
        <w:rPr>
          <w:sz w:val="24"/>
          <w:szCs w:val="24"/>
        </w:rPr>
        <w:t xml:space="preserve"> is used to check</w:t>
      </w:r>
      <w:r w:rsidR="00EE1A4C">
        <w:rPr>
          <w:sz w:val="24"/>
          <w:szCs w:val="24"/>
        </w:rPr>
        <w:t xml:space="preserve"> various</w:t>
      </w:r>
      <w:r>
        <w:rPr>
          <w:sz w:val="24"/>
          <w:szCs w:val="24"/>
        </w:rPr>
        <w:t xml:space="preserve"> characteristics of continuous </w:t>
      </w:r>
      <w:r w:rsidR="00DC5C4E">
        <w:rPr>
          <w:sz w:val="24"/>
          <w:szCs w:val="24"/>
        </w:rPr>
        <w:t>and ordinal</w:t>
      </w:r>
      <w:r w:rsidR="00EE1A4C">
        <w:rPr>
          <w:sz w:val="24"/>
          <w:szCs w:val="24"/>
        </w:rPr>
        <w:t xml:space="preserve"> </w:t>
      </w:r>
      <w:r>
        <w:rPr>
          <w:sz w:val="24"/>
          <w:szCs w:val="24"/>
        </w:rPr>
        <w:t>variable</w:t>
      </w:r>
      <w:r w:rsidR="00EE1A4C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="00ED08E3">
        <w:rPr>
          <w:sz w:val="24"/>
          <w:szCs w:val="24"/>
        </w:rPr>
        <w:t xml:space="preserve">Again, </w:t>
      </w:r>
      <w:r w:rsidR="00DC5C4E">
        <w:rPr>
          <w:sz w:val="24"/>
          <w:szCs w:val="24"/>
        </w:rPr>
        <w:t>it is recommended</w:t>
      </w:r>
      <w:r>
        <w:rPr>
          <w:sz w:val="24"/>
          <w:szCs w:val="24"/>
        </w:rPr>
        <w:t xml:space="preserve"> to recode </w:t>
      </w:r>
      <w:r w:rsidR="009067F9">
        <w:rPr>
          <w:sz w:val="24"/>
          <w:szCs w:val="24"/>
        </w:rPr>
        <w:t>the</w:t>
      </w:r>
      <w:r>
        <w:rPr>
          <w:sz w:val="24"/>
          <w:szCs w:val="24"/>
        </w:rPr>
        <w:t xml:space="preserve"> </w:t>
      </w:r>
      <w:r w:rsidR="009067F9">
        <w:rPr>
          <w:sz w:val="24"/>
          <w:szCs w:val="24"/>
        </w:rPr>
        <w:t>“</w:t>
      </w:r>
      <w:r>
        <w:rPr>
          <w:sz w:val="24"/>
          <w:szCs w:val="24"/>
        </w:rPr>
        <w:t>Refused</w:t>
      </w:r>
      <w:r w:rsidR="009067F9">
        <w:rPr>
          <w:sz w:val="24"/>
          <w:szCs w:val="24"/>
        </w:rPr>
        <w:t xml:space="preserve">” </w:t>
      </w:r>
      <w:r w:rsidR="0090098C">
        <w:rPr>
          <w:sz w:val="24"/>
          <w:szCs w:val="24"/>
        </w:rPr>
        <w:t>or “</w:t>
      </w:r>
      <w:r>
        <w:rPr>
          <w:sz w:val="24"/>
          <w:szCs w:val="24"/>
        </w:rPr>
        <w:t>Don’t Know</w:t>
      </w:r>
      <w:r w:rsidR="009067F9">
        <w:rPr>
          <w:sz w:val="24"/>
          <w:szCs w:val="24"/>
        </w:rPr>
        <w:t xml:space="preserve">” responses of </w:t>
      </w:r>
      <w:r w:rsidR="009067F9" w:rsidRPr="009067F9">
        <w:rPr>
          <w:i/>
          <w:sz w:val="24"/>
          <w:szCs w:val="24"/>
        </w:rPr>
        <w:t>hc01seekhealthinfo</w:t>
      </w:r>
      <w:r>
        <w:rPr>
          <w:sz w:val="24"/>
          <w:szCs w:val="24"/>
        </w:rPr>
        <w:t xml:space="preserve">; </w:t>
      </w:r>
      <w:r w:rsidR="00DC5C4E">
        <w:rPr>
          <w:sz w:val="24"/>
          <w:szCs w:val="24"/>
        </w:rPr>
        <w:t xml:space="preserve">otherwise, these </w:t>
      </w:r>
      <w:r>
        <w:rPr>
          <w:sz w:val="24"/>
          <w:szCs w:val="24"/>
        </w:rPr>
        <w:t>will correspond to 98</w:t>
      </w:r>
      <w:r w:rsidR="00DC5C4E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99, </w:t>
      </w:r>
      <w:r w:rsidR="00DC5C4E">
        <w:rPr>
          <w:sz w:val="24"/>
          <w:szCs w:val="24"/>
        </w:rPr>
        <w:t xml:space="preserve">respectively, </w:t>
      </w:r>
      <w:r w:rsidR="0090098C">
        <w:rPr>
          <w:sz w:val="24"/>
          <w:szCs w:val="24"/>
        </w:rPr>
        <w:t>and therefore</w:t>
      </w:r>
      <w:r>
        <w:rPr>
          <w:sz w:val="24"/>
          <w:szCs w:val="24"/>
        </w:rPr>
        <w:t xml:space="preserve"> </w:t>
      </w:r>
      <w:r w:rsidR="00DC5C4E">
        <w:rPr>
          <w:sz w:val="24"/>
          <w:szCs w:val="24"/>
        </w:rPr>
        <w:t xml:space="preserve">could </w:t>
      </w:r>
      <w:r>
        <w:rPr>
          <w:sz w:val="24"/>
          <w:szCs w:val="24"/>
        </w:rPr>
        <w:t xml:space="preserve">skew </w:t>
      </w:r>
      <w:r w:rsidR="00DD1DF1">
        <w:rPr>
          <w:sz w:val="24"/>
          <w:szCs w:val="24"/>
        </w:rPr>
        <w:t>the results</w:t>
      </w:r>
      <w:r w:rsidR="00ED08E3">
        <w:rPr>
          <w:sz w:val="24"/>
          <w:szCs w:val="24"/>
        </w:rPr>
        <w:t>, especially when computing means</w:t>
      </w:r>
      <w:r>
        <w:rPr>
          <w:sz w:val="24"/>
          <w:szCs w:val="24"/>
        </w:rPr>
        <w:t>.</w:t>
      </w:r>
      <w:r w:rsidR="00DD1DF1">
        <w:rPr>
          <w:sz w:val="24"/>
          <w:szCs w:val="24"/>
        </w:rPr>
        <w:t xml:space="preserve"> </w:t>
      </w:r>
    </w:p>
    <w:p w:rsidR="00516D50" w:rsidRDefault="00DD1DF1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now wish to compare the perception of acquiring cancer by gender. We will compute the means </w:t>
      </w:r>
      <w:r w:rsidR="000E7D60">
        <w:rPr>
          <w:sz w:val="24"/>
          <w:szCs w:val="24"/>
        </w:rPr>
        <w:t xml:space="preserve">and standard errors </w:t>
      </w:r>
      <w:r>
        <w:rPr>
          <w:sz w:val="24"/>
          <w:szCs w:val="24"/>
        </w:rPr>
        <w:t xml:space="preserve">of </w:t>
      </w:r>
      <w:r w:rsidR="0084009A">
        <w:rPr>
          <w:i/>
          <w:sz w:val="24"/>
          <w:szCs w:val="24"/>
        </w:rPr>
        <w:t>CS06C</w:t>
      </w:r>
      <w:r>
        <w:rPr>
          <w:i/>
          <w:sz w:val="24"/>
          <w:szCs w:val="24"/>
        </w:rPr>
        <w:t>h</w:t>
      </w:r>
      <w:r w:rsidR="0084009A">
        <w:rPr>
          <w:i/>
          <w:sz w:val="24"/>
          <w:szCs w:val="24"/>
        </w:rPr>
        <w:t>anceGetC</w:t>
      </w:r>
      <w:r>
        <w:rPr>
          <w:i/>
          <w:sz w:val="24"/>
          <w:szCs w:val="24"/>
        </w:rPr>
        <w:t>ancer</w:t>
      </w:r>
      <w:r>
        <w:rPr>
          <w:sz w:val="24"/>
          <w:szCs w:val="24"/>
        </w:rPr>
        <w:t>, stratified by gender</w:t>
      </w:r>
      <w:r w:rsidR="000E7D60">
        <w:rPr>
          <w:sz w:val="24"/>
          <w:szCs w:val="24"/>
        </w:rPr>
        <w:t xml:space="preserve">. </w:t>
      </w:r>
      <w:r w:rsidR="00235FD8">
        <w:rPr>
          <w:sz w:val="24"/>
          <w:szCs w:val="24"/>
        </w:rPr>
        <w:t xml:space="preserve">Although CS06 is a categorical variable, we will model it as continuous for our purposes. </w:t>
      </w:r>
      <w:r w:rsidR="000E7D60">
        <w:rPr>
          <w:sz w:val="24"/>
          <w:szCs w:val="24"/>
        </w:rPr>
        <w:t xml:space="preserve">We would like to be able to compute a t-test </w:t>
      </w:r>
      <w:r>
        <w:rPr>
          <w:sz w:val="24"/>
          <w:szCs w:val="24"/>
        </w:rPr>
        <w:t>on the difference</w:t>
      </w:r>
      <w:r w:rsidR="000E7D60">
        <w:rPr>
          <w:sz w:val="24"/>
          <w:szCs w:val="24"/>
        </w:rPr>
        <w:t xml:space="preserve"> of the means</w:t>
      </w:r>
      <w:r>
        <w:rPr>
          <w:sz w:val="24"/>
          <w:szCs w:val="24"/>
        </w:rPr>
        <w:t xml:space="preserve"> to decipher whether there is any significant </w:t>
      </w:r>
      <w:r w:rsidR="0084009A">
        <w:rPr>
          <w:sz w:val="24"/>
          <w:szCs w:val="24"/>
        </w:rPr>
        <w:t>disparity in the perceptions between men and women</w:t>
      </w:r>
      <w:r>
        <w:rPr>
          <w:sz w:val="24"/>
          <w:szCs w:val="24"/>
        </w:rPr>
        <w:t xml:space="preserve">. </w:t>
      </w:r>
      <w:r w:rsidR="000E7D60">
        <w:rPr>
          <w:sz w:val="24"/>
          <w:szCs w:val="24"/>
        </w:rPr>
        <w:t>T</w:t>
      </w:r>
      <w:r w:rsidR="00E115FD">
        <w:rPr>
          <w:sz w:val="24"/>
          <w:szCs w:val="24"/>
        </w:rPr>
        <w:t xml:space="preserve">his cannot be done, however, with this procedure </w:t>
      </w:r>
      <w:r w:rsidR="000E7D60">
        <w:rPr>
          <w:sz w:val="24"/>
          <w:szCs w:val="24"/>
        </w:rPr>
        <w:t>at the time of this printing.</w:t>
      </w:r>
      <w:r w:rsidR="00516D50">
        <w:rPr>
          <w:sz w:val="24"/>
          <w:szCs w:val="24"/>
        </w:rPr>
        <w:t xml:space="preserve"> The software can only compute the t-test of whether a weighted mean (or a weighted </w:t>
      </w:r>
      <w:r w:rsidR="0059696B">
        <w:rPr>
          <w:sz w:val="24"/>
          <w:szCs w:val="24"/>
        </w:rPr>
        <w:t>proportion</w:t>
      </w:r>
      <w:r w:rsidR="00516D50">
        <w:rPr>
          <w:sz w:val="24"/>
          <w:szCs w:val="24"/>
        </w:rPr>
        <w:t xml:space="preserve">, for a suitably recoded dichotomous variable that is 1 for the desired </w:t>
      </w:r>
      <w:r w:rsidR="005619BF">
        <w:rPr>
          <w:sz w:val="24"/>
          <w:szCs w:val="24"/>
        </w:rPr>
        <w:t>level</w:t>
      </w:r>
      <w:r w:rsidR="00516D50">
        <w:rPr>
          <w:sz w:val="24"/>
          <w:szCs w:val="24"/>
        </w:rPr>
        <w:t xml:space="preserve"> and 0 otherwise) is 0. This is different from the t-test associated with </w:t>
      </w:r>
      <w:r w:rsidR="00B8102C">
        <w:rPr>
          <w:sz w:val="24"/>
          <w:szCs w:val="24"/>
        </w:rPr>
        <w:t xml:space="preserve">the </w:t>
      </w:r>
      <w:r w:rsidR="00516D50">
        <w:rPr>
          <w:sz w:val="24"/>
          <w:szCs w:val="24"/>
        </w:rPr>
        <w:t xml:space="preserve">difference </w:t>
      </w:r>
      <w:r w:rsidR="00B8102C">
        <w:rPr>
          <w:sz w:val="24"/>
          <w:szCs w:val="24"/>
        </w:rPr>
        <w:t xml:space="preserve">between </w:t>
      </w:r>
      <w:r w:rsidR="00516D50">
        <w:rPr>
          <w:sz w:val="24"/>
          <w:szCs w:val="24"/>
        </w:rPr>
        <w:t xml:space="preserve">two weighted means under </w:t>
      </w:r>
      <w:r w:rsidR="00A372B0">
        <w:rPr>
          <w:sz w:val="24"/>
          <w:szCs w:val="24"/>
        </w:rPr>
        <w:t>differing</w:t>
      </w:r>
      <w:r w:rsidR="00516D50">
        <w:rPr>
          <w:sz w:val="24"/>
          <w:szCs w:val="24"/>
        </w:rPr>
        <w:t xml:space="preserve"> subpopulations.</w:t>
      </w:r>
      <w:r w:rsidR="006316B6">
        <w:rPr>
          <w:sz w:val="24"/>
          <w:szCs w:val="24"/>
        </w:rPr>
        <w:t xml:space="preserve"> </w:t>
      </w:r>
      <w:r w:rsidR="00AC63B4">
        <w:rPr>
          <w:sz w:val="24"/>
          <w:szCs w:val="24"/>
        </w:rPr>
        <w:t xml:space="preserve">Furthermore, it is not correct to compute the t-test using the difference of the means and the separate standard errors, due to the covariance from clustered samples. </w:t>
      </w:r>
      <w:r w:rsidR="006316B6">
        <w:rPr>
          <w:sz w:val="24"/>
          <w:szCs w:val="24"/>
        </w:rPr>
        <w:t xml:space="preserve">An alternative way to conduct such a test would be to fit a linear regression with CS06 as the response </w:t>
      </w:r>
      <w:r w:rsidR="00B8102C">
        <w:rPr>
          <w:sz w:val="24"/>
          <w:szCs w:val="24"/>
        </w:rPr>
        <w:t xml:space="preserve">variable </w:t>
      </w:r>
      <w:r w:rsidR="006316B6">
        <w:rPr>
          <w:sz w:val="24"/>
          <w:szCs w:val="24"/>
        </w:rPr>
        <w:t>and gender as the independent variable.</w:t>
      </w:r>
      <w:r w:rsidR="00516D50">
        <w:rPr>
          <w:sz w:val="24"/>
          <w:szCs w:val="24"/>
        </w:rPr>
        <w:t xml:space="preserve"> </w:t>
      </w:r>
    </w:p>
    <w:p w:rsidR="00DD1DF1" w:rsidRDefault="00DD1DF1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Note that CS06</w:t>
      </w:r>
      <w:r w:rsidR="00B8102C">
        <w:rPr>
          <w:sz w:val="24"/>
          <w:szCs w:val="24"/>
        </w:rPr>
        <w:t xml:space="preserve">, </w:t>
      </w:r>
      <w:r>
        <w:rPr>
          <w:sz w:val="24"/>
          <w:szCs w:val="24"/>
        </w:rPr>
        <w:t>a categorical variable</w:t>
      </w:r>
      <w:r w:rsidR="00B8102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641A6">
        <w:rPr>
          <w:sz w:val="24"/>
          <w:szCs w:val="24"/>
        </w:rPr>
        <w:t>is</w:t>
      </w:r>
      <w:r>
        <w:rPr>
          <w:sz w:val="24"/>
          <w:szCs w:val="24"/>
        </w:rPr>
        <w:t xml:space="preserve"> a Likert </w:t>
      </w:r>
      <w:r w:rsidR="004641A6">
        <w:rPr>
          <w:sz w:val="24"/>
          <w:szCs w:val="24"/>
        </w:rPr>
        <w:t>item with values</w:t>
      </w:r>
      <w:r>
        <w:rPr>
          <w:sz w:val="24"/>
          <w:szCs w:val="24"/>
        </w:rPr>
        <w:t xml:space="preserve"> </w:t>
      </w:r>
      <w:r w:rsidR="00B8102C">
        <w:rPr>
          <w:sz w:val="24"/>
          <w:szCs w:val="24"/>
        </w:rPr>
        <w:t xml:space="preserve">ranging </w:t>
      </w:r>
      <w:r>
        <w:rPr>
          <w:sz w:val="24"/>
          <w:szCs w:val="24"/>
        </w:rPr>
        <w:t>from 1 to 5: 1=Very Low, 2=Somewhat Low, 3=Moderate, 4=Somewhat High, 5=High. Therefore, we may also view the mean of CS06 within this context.</w:t>
      </w:r>
    </w:p>
    <w:p w:rsidR="004641A6" w:rsidRDefault="005619BF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38725" cy="7905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05E" w:rsidRDefault="0084009A" w:rsidP="00261793">
      <w:pPr>
        <w:rPr>
          <w:sz w:val="24"/>
          <w:szCs w:val="24"/>
        </w:rPr>
      </w:pPr>
      <w:r>
        <w:rPr>
          <w:sz w:val="24"/>
          <w:szCs w:val="24"/>
        </w:rPr>
        <w:t xml:space="preserve">This first snippet of code above will allow us to observe the mean of CS06 </w:t>
      </w:r>
      <w:r w:rsidR="005619BF">
        <w:rPr>
          <w:sz w:val="24"/>
          <w:szCs w:val="24"/>
        </w:rPr>
        <w:t>for all respondents. We also specify that we would like the number of non-missing observations</w:t>
      </w:r>
      <w:r w:rsidR="0087505E">
        <w:rPr>
          <w:sz w:val="24"/>
          <w:szCs w:val="24"/>
        </w:rPr>
        <w:t xml:space="preserve">, the mean, and the standard error of the analysis variable defined by the </w:t>
      </w:r>
      <w:r w:rsidR="007646AE" w:rsidRPr="007646AE">
        <w:rPr>
          <w:i/>
          <w:sz w:val="24"/>
          <w:szCs w:val="24"/>
        </w:rPr>
        <w:t>VAR</w:t>
      </w:r>
      <w:r w:rsidR="0087505E">
        <w:rPr>
          <w:sz w:val="24"/>
          <w:szCs w:val="24"/>
        </w:rPr>
        <w:t xml:space="preserve"> statement.</w:t>
      </w:r>
    </w:p>
    <w:p w:rsidR="0087505E" w:rsidRDefault="0087505E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348899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8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05E" w:rsidRPr="0087505E" w:rsidRDefault="0087505E" w:rsidP="00261793">
      <w:pPr>
        <w:rPr>
          <w:sz w:val="24"/>
          <w:szCs w:val="24"/>
        </w:rPr>
      </w:pPr>
      <w:r>
        <w:rPr>
          <w:sz w:val="24"/>
          <w:szCs w:val="24"/>
        </w:rPr>
        <w:t xml:space="preserve">In order to view the stratified means, we would normally use the </w:t>
      </w:r>
      <w:r>
        <w:rPr>
          <w:i/>
          <w:sz w:val="24"/>
          <w:szCs w:val="24"/>
        </w:rPr>
        <w:t xml:space="preserve">DOMAIN </w:t>
      </w:r>
      <w:r>
        <w:rPr>
          <w:sz w:val="24"/>
          <w:szCs w:val="24"/>
        </w:rPr>
        <w:t xml:space="preserve">statement to define a categorical variable, in this case gender, in which to compute means for each level. Unfortunately, the </w:t>
      </w:r>
      <w:r>
        <w:rPr>
          <w:i/>
          <w:sz w:val="24"/>
          <w:szCs w:val="24"/>
        </w:rPr>
        <w:t xml:space="preserve">DOMAIN </w:t>
      </w:r>
      <w:r>
        <w:rPr>
          <w:sz w:val="24"/>
          <w:szCs w:val="24"/>
        </w:rPr>
        <w:t>statement cannot be used with replicate weight designs</w:t>
      </w:r>
      <w:r w:rsidR="0047677B">
        <w:rPr>
          <w:sz w:val="24"/>
          <w:szCs w:val="24"/>
        </w:rPr>
        <w:t xml:space="preserve"> at this time</w:t>
      </w:r>
      <w:r>
        <w:rPr>
          <w:sz w:val="24"/>
          <w:szCs w:val="24"/>
        </w:rPr>
        <w:t>.</w:t>
      </w:r>
      <w:r w:rsidR="0047677B">
        <w:rPr>
          <w:sz w:val="24"/>
          <w:szCs w:val="24"/>
        </w:rPr>
        <w:t xml:space="preserve"> It is not correct to run the analysis on a reduced dataset (e.g., using a subsetting </w:t>
      </w:r>
      <w:r w:rsidR="0047677B">
        <w:rPr>
          <w:i/>
          <w:sz w:val="24"/>
          <w:szCs w:val="24"/>
        </w:rPr>
        <w:t xml:space="preserve">if </w:t>
      </w:r>
      <w:r w:rsidR="0047677B">
        <w:rPr>
          <w:sz w:val="24"/>
          <w:szCs w:val="24"/>
        </w:rPr>
        <w:t>statement in a data step to produce a dataset containing only males) since the entire dataset is used in variance computations.</w:t>
      </w:r>
      <w:r>
        <w:rPr>
          <w:sz w:val="24"/>
          <w:szCs w:val="24"/>
        </w:rPr>
        <w:t xml:space="preserve"> We may, however, </w:t>
      </w:r>
      <w:r w:rsidR="0047677B">
        <w:rPr>
          <w:sz w:val="24"/>
          <w:szCs w:val="24"/>
        </w:rPr>
        <w:t>circumvent the</w:t>
      </w:r>
      <w:r w:rsidR="007209F9">
        <w:rPr>
          <w:sz w:val="24"/>
          <w:szCs w:val="24"/>
        </w:rPr>
        <w:t xml:space="preserve"> problem by making an adjustment to the weights.</w:t>
      </w:r>
      <w:r w:rsidR="00F36C77">
        <w:rPr>
          <w:sz w:val="24"/>
          <w:szCs w:val="24"/>
        </w:rPr>
        <w:t xml:space="preserve"> Suppose we wish to compute the mean of CS06 for males only. For observations in the dataset that are not </w:t>
      </w:r>
      <w:r w:rsidR="00FB56BB">
        <w:rPr>
          <w:sz w:val="24"/>
          <w:szCs w:val="24"/>
        </w:rPr>
        <w:t xml:space="preserve">in the subpopulation (females, in this case) we set the base and replicate weights to a very small number (see </w:t>
      </w:r>
      <w:hyperlink r:id="rId14" w:history="1">
        <w:r w:rsidR="00FB56BB" w:rsidRPr="00FB56BB">
          <w:rPr>
            <w:rStyle w:val="Hyperlink"/>
            <w:sz w:val="24"/>
            <w:szCs w:val="24"/>
          </w:rPr>
          <w:t>http://support.sas.com/resources/papers/proceedings10/267-2010.pdf</w:t>
        </w:r>
      </w:hyperlink>
      <w:r w:rsidR="00FB56BB">
        <w:rPr>
          <w:sz w:val="24"/>
          <w:szCs w:val="24"/>
        </w:rPr>
        <w:t xml:space="preserve"> for details). Since some of the replicate weights are already 0, those are left unchanged. ..</w:t>
      </w:r>
      <w:r w:rsidR="007209F9">
        <w:rPr>
          <w:sz w:val="24"/>
          <w:szCs w:val="24"/>
        </w:rPr>
        <w:t xml:space="preserve"> </w:t>
      </w:r>
    </w:p>
    <w:p w:rsidR="0087505E" w:rsidRDefault="0087505E" w:rsidP="00261793">
      <w:pPr>
        <w:rPr>
          <w:sz w:val="24"/>
          <w:szCs w:val="24"/>
        </w:rPr>
      </w:pPr>
    </w:p>
    <w:p w:rsidR="00FB56BB" w:rsidRDefault="0047677B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19425" cy="1476375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05E" w:rsidRDefault="0047677B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162550" cy="800100"/>
            <wp:effectExtent l="1905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D6" w:rsidRDefault="00C87BD6" w:rsidP="00C87BD6">
      <w:pPr>
        <w:rPr>
          <w:sz w:val="24"/>
          <w:szCs w:val="24"/>
        </w:rPr>
      </w:pPr>
      <w:r w:rsidRPr="004641A6">
        <w:rPr>
          <w:sz w:val="24"/>
          <w:szCs w:val="24"/>
        </w:rPr>
        <w:sym w:font="Wingdings" w:char="F0E0"/>
      </w:r>
    </w:p>
    <w:p w:rsidR="0087505E" w:rsidRPr="00C87BD6" w:rsidRDefault="00C87BD6" w:rsidP="00261793">
      <w:pPr>
        <w:rPr>
          <w:b/>
          <w:i/>
          <w:sz w:val="24"/>
          <w:szCs w:val="24"/>
        </w:rPr>
      </w:pPr>
      <w:r w:rsidRPr="00C87BD6">
        <w:rPr>
          <w:b/>
          <w:i/>
          <w:sz w:val="24"/>
          <w:szCs w:val="24"/>
        </w:rPr>
        <w:t>Males Only</w:t>
      </w:r>
    </w:p>
    <w:p w:rsidR="00C87BD6" w:rsidRPr="00C87BD6" w:rsidRDefault="009C5805" w:rsidP="00261793">
      <w:pPr>
        <w:rPr>
          <w:i/>
          <w:sz w:val="24"/>
          <w:szCs w:val="24"/>
        </w:rPr>
      </w:pPr>
      <w:r w:rsidRPr="009C5805">
        <w:rPr>
          <w:i/>
          <w:noProof/>
          <w:sz w:val="24"/>
          <w:szCs w:val="24"/>
        </w:rPr>
        <w:drawing>
          <wp:inline distT="0" distB="0" distL="0" distR="0">
            <wp:extent cx="5943600" cy="856074"/>
            <wp:effectExtent l="19050" t="0" r="0" b="0"/>
            <wp:docPr id="1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6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05E" w:rsidRDefault="00C87BD6" w:rsidP="00261793">
      <w:pPr>
        <w:rPr>
          <w:sz w:val="24"/>
          <w:szCs w:val="24"/>
        </w:rPr>
      </w:pPr>
      <w:r>
        <w:rPr>
          <w:sz w:val="24"/>
          <w:szCs w:val="24"/>
        </w:rPr>
        <w:t>Note that the N=531 is the total number of respondents, and not the number of males. Repeating the procedure for females yields...</w:t>
      </w:r>
    </w:p>
    <w:p w:rsidR="00C87BD6" w:rsidRDefault="00C87BD6" w:rsidP="00C87BD6">
      <w:pPr>
        <w:rPr>
          <w:sz w:val="24"/>
          <w:szCs w:val="24"/>
        </w:rPr>
      </w:pPr>
      <w:r w:rsidRPr="004641A6">
        <w:rPr>
          <w:sz w:val="24"/>
          <w:szCs w:val="24"/>
        </w:rPr>
        <w:sym w:font="Wingdings" w:char="F0E0"/>
      </w:r>
    </w:p>
    <w:p w:rsidR="00C87BD6" w:rsidRDefault="00C87BD6" w:rsidP="00C87BD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Females </w:t>
      </w:r>
      <w:r w:rsidRPr="00C87BD6">
        <w:rPr>
          <w:b/>
          <w:i/>
          <w:sz w:val="24"/>
          <w:szCs w:val="24"/>
        </w:rPr>
        <w:t>Only</w:t>
      </w:r>
    </w:p>
    <w:p w:rsidR="00C87BD6" w:rsidRDefault="009C5805" w:rsidP="00261793">
      <w:pPr>
        <w:rPr>
          <w:sz w:val="24"/>
          <w:szCs w:val="24"/>
        </w:rPr>
      </w:pPr>
      <w:r w:rsidRPr="009C5805">
        <w:rPr>
          <w:noProof/>
          <w:sz w:val="24"/>
          <w:szCs w:val="24"/>
        </w:rPr>
        <w:drawing>
          <wp:inline distT="0" distB="0" distL="0" distR="0">
            <wp:extent cx="5943600" cy="876925"/>
            <wp:effectExtent l="19050" t="0" r="0" b="0"/>
            <wp:docPr id="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6A1" w:rsidRDefault="00F066A1" w:rsidP="00010473">
      <w:pPr>
        <w:rPr>
          <w:sz w:val="24"/>
          <w:szCs w:val="24"/>
        </w:rPr>
      </w:pPr>
      <w:r>
        <w:rPr>
          <w:sz w:val="24"/>
          <w:szCs w:val="24"/>
        </w:rPr>
        <w:t>We observe that women seem to be somewhat more pessimistic than men regarding their likelihood of contracting cancer, 3.01 vs. 2.69.</w:t>
      </w:r>
      <w:r w:rsidR="005905C2">
        <w:rPr>
          <w:sz w:val="24"/>
          <w:szCs w:val="24"/>
        </w:rPr>
        <w:t xml:space="preserve"> We cannot yet determine whether</w:t>
      </w:r>
      <w:r w:rsidR="000274FD">
        <w:rPr>
          <w:sz w:val="24"/>
          <w:szCs w:val="24"/>
        </w:rPr>
        <w:t xml:space="preserve"> this difference is significant – this is our next step.</w:t>
      </w:r>
    </w:p>
    <w:p w:rsidR="0084009A" w:rsidRPr="0084009A" w:rsidRDefault="00010473" w:rsidP="00010473">
      <w:pPr>
        <w:rPr>
          <w:sz w:val="24"/>
          <w:szCs w:val="24"/>
        </w:rPr>
      </w:pPr>
      <w:r>
        <w:rPr>
          <w:sz w:val="24"/>
          <w:szCs w:val="24"/>
        </w:rPr>
        <w:lastRenderedPageBreak/>
        <w:t>...</w:t>
      </w:r>
    </w:p>
    <w:p w:rsidR="00010473" w:rsidRDefault="00010473" w:rsidP="00261793">
      <w:pPr>
        <w:rPr>
          <w:sz w:val="24"/>
          <w:szCs w:val="24"/>
        </w:rPr>
      </w:pPr>
      <w:r>
        <w:rPr>
          <w:sz w:val="24"/>
          <w:szCs w:val="24"/>
        </w:rPr>
        <w:t xml:space="preserve">We will now conduct a </w:t>
      </w:r>
      <w:r w:rsidR="00F15640">
        <w:rPr>
          <w:sz w:val="24"/>
          <w:szCs w:val="24"/>
        </w:rPr>
        <w:t xml:space="preserve">simple </w:t>
      </w:r>
      <w:r>
        <w:rPr>
          <w:sz w:val="24"/>
          <w:szCs w:val="24"/>
        </w:rPr>
        <w:t xml:space="preserve">linear regression to further examine the relationship between gender and CS06 using </w:t>
      </w:r>
      <w:r w:rsidRPr="00EE1A4C">
        <w:rPr>
          <w:b/>
          <w:color w:val="FF0000"/>
          <w:sz w:val="24"/>
          <w:szCs w:val="24"/>
        </w:rPr>
        <w:t xml:space="preserve">PROC </w:t>
      </w:r>
      <w:r>
        <w:rPr>
          <w:b/>
          <w:color w:val="FF0000"/>
          <w:sz w:val="24"/>
          <w:szCs w:val="24"/>
        </w:rPr>
        <w:t>SURVEYREG</w:t>
      </w:r>
      <w:r>
        <w:rPr>
          <w:sz w:val="24"/>
          <w:szCs w:val="24"/>
        </w:rPr>
        <w:t>.</w:t>
      </w:r>
    </w:p>
    <w:p w:rsidR="00F066A1" w:rsidRDefault="00C61E4B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24275" cy="952500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1A6" w:rsidRDefault="004641A6" w:rsidP="00261793">
      <w:pPr>
        <w:rPr>
          <w:sz w:val="24"/>
          <w:szCs w:val="24"/>
        </w:rPr>
      </w:pPr>
      <w:r w:rsidRPr="004641A6">
        <w:rPr>
          <w:sz w:val="24"/>
          <w:szCs w:val="24"/>
        </w:rPr>
        <w:sym w:font="Wingdings" w:char="F0E0"/>
      </w:r>
    </w:p>
    <w:p w:rsidR="00F066A1" w:rsidRDefault="00F066A1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38525" cy="1362075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6A1" w:rsidRDefault="00F15640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90775" cy="1304925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640" w:rsidRDefault="00F15640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57575" cy="295275"/>
            <wp:effectExtent l="19050" t="0" r="9525" b="0"/>
            <wp:docPr id="1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640" w:rsidRDefault="00F15640" w:rsidP="00F15640">
      <w:pPr>
        <w:rPr>
          <w:sz w:val="24"/>
          <w:szCs w:val="24"/>
        </w:rPr>
      </w:pPr>
      <w:r>
        <w:rPr>
          <w:sz w:val="24"/>
          <w:szCs w:val="24"/>
        </w:rPr>
        <w:tab/>
        <w:t>The F-statistic is 3.87, coupled with the denominator degrees of freedom (equivalent to the number of replicate weights, 48)</w:t>
      </w:r>
      <w:r w:rsidR="00B8102C">
        <w:rPr>
          <w:sz w:val="24"/>
          <w:szCs w:val="24"/>
        </w:rPr>
        <w:t>,</w:t>
      </w:r>
      <w:r>
        <w:rPr>
          <w:sz w:val="24"/>
          <w:szCs w:val="24"/>
        </w:rPr>
        <w:t xml:space="preserve"> yields a p-value of 0.0549. The F-test </w:t>
      </w:r>
      <w:r w:rsidR="00B8102C">
        <w:rPr>
          <w:sz w:val="24"/>
          <w:szCs w:val="24"/>
        </w:rPr>
        <w:t xml:space="preserve">reveals only </w:t>
      </w:r>
      <w:r>
        <w:rPr>
          <w:sz w:val="24"/>
          <w:szCs w:val="24"/>
        </w:rPr>
        <w:t xml:space="preserve">marginal significance in the difference of the means between genders (at the α=0.05 level). We cannot definitively </w:t>
      </w:r>
      <w:r w:rsidR="0090098C">
        <w:rPr>
          <w:sz w:val="24"/>
          <w:szCs w:val="24"/>
        </w:rPr>
        <w:t>conclude</w:t>
      </w:r>
      <w:r w:rsidR="00B810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that women are more inclined to expect to contract cancer than men. Hence, our results here are somewhat ambiguous. Note that the p-value obtained here is equivalent to the t-test on the difference of the means </w:t>
      </w:r>
      <w:r w:rsidR="00B8102C">
        <w:rPr>
          <w:sz w:val="24"/>
          <w:szCs w:val="24"/>
        </w:rPr>
        <w:t xml:space="preserve">between </w:t>
      </w:r>
      <w:r>
        <w:rPr>
          <w:sz w:val="24"/>
          <w:szCs w:val="24"/>
        </w:rPr>
        <w:t>males vs. females, with null hypothesis that the two means are equal.</w:t>
      </w:r>
    </w:p>
    <w:p w:rsidR="00F15640" w:rsidRDefault="00F15640" w:rsidP="00150F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The tables above are print</w:t>
      </w:r>
      <w:r w:rsidR="008A4559">
        <w:rPr>
          <w:sz w:val="24"/>
          <w:szCs w:val="24"/>
        </w:rPr>
        <w:t>ed</w:t>
      </w:r>
      <w:r>
        <w:rPr>
          <w:sz w:val="24"/>
          <w:szCs w:val="24"/>
        </w:rPr>
        <w:t xml:space="preserve"> by default. In order to obtain the parameter estimates and other results, the output deliver</w:t>
      </w:r>
      <w:r w:rsidR="00B8102C">
        <w:rPr>
          <w:sz w:val="24"/>
          <w:szCs w:val="24"/>
        </w:rPr>
        <w:t>y</w:t>
      </w:r>
      <w:r>
        <w:rPr>
          <w:sz w:val="24"/>
          <w:szCs w:val="24"/>
        </w:rPr>
        <w:t xml:space="preserve"> system must be accessed for the associate</w:t>
      </w:r>
      <w:r w:rsidR="00B8102C">
        <w:rPr>
          <w:sz w:val="24"/>
          <w:szCs w:val="24"/>
        </w:rPr>
        <w:t>d</w:t>
      </w:r>
      <w:r>
        <w:rPr>
          <w:sz w:val="24"/>
          <w:szCs w:val="24"/>
        </w:rPr>
        <w:t xml:space="preserve"> table name. The parameter estimates for </w:t>
      </w:r>
      <w:r w:rsidR="00B8102C">
        <w:rPr>
          <w:sz w:val="24"/>
          <w:szCs w:val="24"/>
        </w:rPr>
        <w:t xml:space="preserve">the variables </w:t>
      </w:r>
      <w:r>
        <w:rPr>
          <w:sz w:val="24"/>
          <w:szCs w:val="24"/>
        </w:rPr>
        <w:t xml:space="preserve">are stored under the name </w:t>
      </w:r>
      <w:r>
        <w:rPr>
          <w:b/>
          <w:i/>
          <w:sz w:val="24"/>
          <w:szCs w:val="24"/>
        </w:rPr>
        <w:t>ParameterEstimates</w:t>
      </w:r>
      <w:r>
        <w:rPr>
          <w:sz w:val="24"/>
          <w:szCs w:val="24"/>
        </w:rPr>
        <w:t xml:space="preserve">. </w:t>
      </w:r>
      <w:r w:rsidR="00150F43">
        <w:rPr>
          <w:sz w:val="24"/>
          <w:szCs w:val="24"/>
        </w:rPr>
        <w:t xml:space="preserve">In order </w:t>
      </w:r>
      <w:r w:rsidR="00150F43">
        <w:rPr>
          <w:sz w:val="24"/>
          <w:szCs w:val="24"/>
        </w:rPr>
        <w:lastRenderedPageBreak/>
        <w:t xml:space="preserve">to access this table, we must add the </w:t>
      </w:r>
      <w:r w:rsidR="00150F43">
        <w:rPr>
          <w:i/>
          <w:sz w:val="24"/>
          <w:szCs w:val="24"/>
        </w:rPr>
        <w:t xml:space="preserve">SOLUTION </w:t>
      </w:r>
      <w:r w:rsidR="00150F43">
        <w:rPr>
          <w:sz w:val="24"/>
          <w:szCs w:val="24"/>
        </w:rPr>
        <w:t xml:space="preserve">option to the </w:t>
      </w:r>
      <w:r w:rsidR="00150F43">
        <w:rPr>
          <w:i/>
          <w:sz w:val="24"/>
          <w:szCs w:val="24"/>
        </w:rPr>
        <w:t xml:space="preserve">MODEL </w:t>
      </w:r>
      <w:r w:rsidR="00150F43">
        <w:rPr>
          <w:sz w:val="24"/>
          <w:szCs w:val="24"/>
        </w:rPr>
        <w:t>statement, and define a dataset to store the parameter estimates.</w:t>
      </w:r>
    </w:p>
    <w:p w:rsidR="00150F43" w:rsidRPr="00150F43" w:rsidRDefault="00150F43" w:rsidP="00150F43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86175" cy="1600200"/>
            <wp:effectExtent l="19050" t="0" r="952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640" w:rsidRDefault="00150F43" w:rsidP="00261793">
      <w:pPr>
        <w:rPr>
          <w:sz w:val="24"/>
          <w:szCs w:val="24"/>
        </w:rPr>
      </w:pPr>
      <w:r w:rsidRPr="00150F43">
        <w:rPr>
          <w:sz w:val="24"/>
          <w:szCs w:val="24"/>
        </w:rPr>
        <w:sym w:font="Wingdings" w:char="F0E0"/>
      </w:r>
    </w:p>
    <w:p w:rsidR="00150F43" w:rsidRDefault="00150F43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57700" cy="2971800"/>
            <wp:effectExtent l="19050" t="0" r="0" b="0"/>
            <wp:docPr id="1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F43" w:rsidRDefault="00150F43" w:rsidP="00261793">
      <w:pPr>
        <w:rPr>
          <w:sz w:val="24"/>
          <w:szCs w:val="24"/>
        </w:rPr>
      </w:pPr>
      <w:r>
        <w:rPr>
          <w:sz w:val="24"/>
          <w:szCs w:val="24"/>
        </w:rPr>
        <w:t xml:space="preserve">The t-test under the reference level of </w:t>
      </w:r>
      <w:r w:rsidR="00C2781B">
        <w:rPr>
          <w:sz w:val="24"/>
          <w:szCs w:val="24"/>
        </w:rPr>
        <w:t xml:space="preserve">the dichotomous variable </w:t>
      </w:r>
      <w:r>
        <w:rPr>
          <w:sz w:val="24"/>
          <w:szCs w:val="24"/>
        </w:rPr>
        <w:t>gender (</w:t>
      </w:r>
      <w:r w:rsidR="00905E55">
        <w:rPr>
          <w:sz w:val="24"/>
          <w:szCs w:val="24"/>
        </w:rPr>
        <w:t>Male</w:t>
      </w:r>
      <w:r>
        <w:rPr>
          <w:sz w:val="24"/>
          <w:szCs w:val="24"/>
        </w:rPr>
        <w:t xml:space="preserve">) for the beta parameter estimate (w/ null hypothesis </w:t>
      </w:r>
      <w:r w:rsidR="00C2781B">
        <w:rPr>
          <w:sz w:val="24"/>
          <w:szCs w:val="24"/>
        </w:rPr>
        <w:t>that the beta parameter estimate is 0) is equivalent to the t-test with null hypothesis that the difference of the stratified means is 0. We see that this is consistent with our earlier F-test (</w:t>
      </w:r>
      <w:r w:rsidR="00B8102C">
        <w:rPr>
          <w:sz w:val="24"/>
          <w:szCs w:val="24"/>
        </w:rPr>
        <w:t xml:space="preserve">Note: </w:t>
      </w:r>
      <w:r w:rsidR="00C2781B">
        <w:rPr>
          <w:sz w:val="24"/>
          <w:szCs w:val="24"/>
        </w:rPr>
        <w:t>the F-test and the t-test will provide identical p-values for continuous and dichotomous variables).</w:t>
      </w:r>
    </w:p>
    <w:p w:rsidR="003F6752" w:rsidRDefault="003F6752" w:rsidP="0026179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1E4C26" w:rsidRDefault="003F6752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W</w:t>
      </w:r>
      <w:r w:rsidR="00490AD0">
        <w:rPr>
          <w:sz w:val="24"/>
          <w:szCs w:val="24"/>
        </w:rPr>
        <w:t>e would now like to conduct a logistic regression, modeling the response variable “</w:t>
      </w:r>
      <w:r w:rsidR="00490AD0" w:rsidRPr="00490AD0">
        <w:rPr>
          <w:i/>
          <w:sz w:val="24"/>
          <w:szCs w:val="24"/>
        </w:rPr>
        <w:t>Ever</w:t>
      </w:r>
      <w:r w:rsidR="00490AD0">
        <w:rPr>
          <w:sz w:val="24"/>
          <w:szCs w:val="24"/>
        </w:rPr>
        <w:t xml:space="preserve"> </w:t>
      </w:r>
      <w:r w:rsidR="00490AD0">
        <w:rPr>
          <w:i/>
          <w:sz w:val="24"/>
          <w:szCs w:val="24"/>
        </w:rPr>
        <w:t>seek</w:t>
      </w:r>
      <w:r w:rsidR="00490AD0" w:rsidRPr="00490AD0">
        <w:rPr>
          <w:i/>
          <w:sz w:val="24"/>
          <w:szCs w:val="24"/>
        </w:rPr>
        <w:t xml:space="preserve"> health information?</w:t>
      </w:r>
      <w:r w:rsidR="00490AD0">
        <w:rPr>
          <w:i/>
          <w:sz w:val="24"/>
          <w:szCs w:val="24"/>
        </w:rPr>
        <w:t>”</w:t>
      </w:r>
      <w:r w:rsidR="00490AD0">
        <w:rPr>
          <w:sz w:val="24"/>
          <w:szCs w:val="24"/>
        </w:rPr>
        <w:t xml:space="preserve"> by gender, education level, and perception of cancer risk. </w:t>
      </w:r>
      <w:r w:rsidR="000E318C">
        <w:rPr>
          <w:sz w:val="24"/>
          <w:szCs w:val="24"/>
        </w:rPr>
        <w:t xml:space="preserve">We </w:t>
      </w:r>
      <w:r w:rsidR="00B8102C">
        <w:rPr>
          <w:sz w:val="24"/>
          <w:szCs w:val="24"/>
        </w:rPr>
        <w:t xml:space="preserve">analyze </w:t>
      </w:r>
      <w:r w:rsidR="005715BC">
        <w:rPr>
          <w:sz w:val="24"/>
          <w:szCs w:val="24"/>
        </w:rPr>
        <w:t>these variables as given</w:t>
      </w:r>
      <w:r w:rsidR="00B8102C">
        <w:rPr>
          <w:sz w:val="24"/>
          <w:szCs w:val="24"/>
        </w:rPr>
        <w:t>;</w:t>
      </w:r>
      <w:r w:rsidR="005715BC">
        <w:rPr>
          <w:sz w:val="24"/>
          <w:szCs w:val="24"/>
        </w:rPr>
        <w:t xml:space="preserve"> in practice a combination of statistical algorithms (</w:t>
      </w:r>
      <w:r w:rsidR="00453AE2">
        <w:rPr>
          <w:sz w:val="24"/>
          <w:szCs w:val="24"/>
        </w:rPr>
        <w:t xml:space="preserve">e.g., </w:t>
      </w:r>
      <w:r w:rsidR="005715BC">
        <w:rPr>
          <w:sz w:val="24"/>
          <w:szCs w:val="24"/>
        </w:rPr>
        <w:t>stepwise methods</w:t>
      </w:r>
      <w:r w:rsidR="00163929">
        <w:rPr>
          <w:sz w:val="24"/>
          <w:szCs w:val="24"/>
        </w:rPr>
        <w:t xml:space="preserve">), bivariate analysis (i.e., include variables that exhibit a significant </w:t>
      </w:r>
      <w:r w:rsidR="00163929">
        <w:rPr>
          <w:sz w:val="24"/>
          <w:szCs w:val="24"/>
        </w:rPr>
        <w:lastRenderedPageBreak/>
        <w:t>correlation</w:t>
      </w:r>
      <w:r w:rsidR="00163929" w:rsidRPr="00163929">
        <w:rPr>
          <w:sz w:val="24"/>
          <w:szCs w:val="24"/>
          <w:vertAlign w:val="superscript"/>
        </w:rPr>
        <w:t>1</w:t>
      </w:r>
      <w:r w:rsidR="00163929">
        <w:rPr>
          <w:sz w:val="24"/>
          <w:szCs w:val="24"/>
        </w:rPr>
        <w:t xml:space="preserve"> to the response variable), and intuition are need</w:t>
      </w:r>
      <w:r w:rsidR="00453AE2">
        <w:rPr>
          <w:sz w:val="24"/>
          <w:szCs w:val="24"/>
        </w:rPr>
        <w:t>ed</w:t>
      </w:r>
      <w:r w:rsidR="00163929">
        <w:rPr>
          <w:sz w:val="24"/>
          <w:szCs w:val="24"/>
        </w:rPr>
        <w:t xml:space="preserve"> to build desirable regr</w:t>
      </w:r>
      <w:r w:rsidR="009571F7">
        <w:rPr>
          <w:sz w:val="24"/>
          <w:szCs w:val="24"/>
        </w:rPr>
        <w:t>ession models. At this printing, the SAS survey procedures do</w:t>
      </w:r>
      <w:r w:rsidR="00163929">
        <w:rPr>
          <w:sz w:val="24"/>
          <w:szCs w:val="24"/>
        </w:rPr>
        <w:t xml:space="preserve"> not incorporate any automated mechanisms to aid in model selection.</w:t>
      </w:r>
    </w:p>
    <w:p w:rsidR="00163929" w:rsidRDefault="00163929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exhibit a logistic regression </w:t>
      </w:r>
      <w:r w:rsidR="00B8102C">
        <w:rPr>
          <w:sz w:val="24"/>
          <w:szCs w:val="24"/>
        </w:rPr>
        <w:t xml:space="preserve">model </w:t>
      </w:r>
      <w:r>
        <w:rPr>
          <w:sz w:val="24"/>
          <w:szCs w:val="24"/>
        </w:rPr>
        <w:t xml:space="preserve">using </w:t>
      </w:r>
      <w:r w:rsidRPr="000D23F3">
        <w:rPr>
          <w:b/>
          <w:color w:val="FF0000"/>
          <w:sz w:val="24"/>
          <w:szCs w:val="24"/>
        </w:rPr>
        <w:t xml:space="preserve">PROC </w:t>
      </w:r>
      <w:r w:rsidR="009571F7">
        <w:rPr>
          <w:b/>
          <w:color w:val="FF0000"/>
          <w:sz w:val="24"/>
          <w:szCs w:val="24"/>
        </w:rPr>
        <w:t>SURVEYLOGISTIC</w:t>
      </w:r>
      <w:r w:rsidR="009571F7">
        <w:rPr>
          <w:sz w:val="24"/>
          <w:szCs w:val="24"/>
        </w:rPr>
        <w:t xml:space="preserve">. As previously noted, this procedure allows for response variables that are dichotomous, ordinal, or nominal (thus allowing the user to also conduct multinomial regressions). </w:t>
      </w:r>
    </w:p>
    <w:p w:rsidR="009571F7" w:rsidRPr="00163929" w:rsidRDefault="009571F7" w:rsidP="00163929">
      <w:pPr>
        <w:ind w:firstLine="720"/>
        <w:rPr>
          <w:sz w:val="24"/>
          <w:szCs w:val="24"/>
        </w:rPr>
      </w:pPr>
    </w:p>
    <w:p w:rsidR="001E4C26" w:rsidRDefault="0028645F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91075" cy="1057275"/>
            <wp:effectExtent l="19050" t="0" r="9525" b="0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45F" w:rsidRDefault="00802808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The response variable should be on the </w:t>
      </w:r>
      <w:r w:rsidR="00B8102C">
        <w:rPr>
          <w:sz w:val="24"/>
          <w:szCs w:val="24"/>
        </w:rPr>
        <w:t>left hand side (</w:t>
      </w:r>
      <w:r>
        <w:rPr>
          <w:sz w:val="24"/>
          <w:szCs w:val="24"/>
        </w:rPr>
        <w:t>LHS</w:t>
      </w:r>
      <w:r w:rsidR="00B8102C">
        <w:rPr>
          <w:sz w:val="24"/>
          <w:szCs w:val="24"/>
        </w:rPr>
        <w:t>)</w:t>
      </w:r>
      <w:r>
        <w:rPr>
          <w:sz w:val="24"/>
          <w:szCs w:val="24"/>
        </w:rPr>
        <w:t xml:space="preserve"> of the equal sign in the </w:t>
      </w:r>
      <w:r>
        <w:rPr>
          <w:i/>
          <w:sz w:val="24"/>
          <w:szCs w:val="24"/>
        </w:rPr>
        <w:t xml:space="preserve">model </w:t>
      </w:r>
      <w:r>
        <w:rPr>
          <w:sz w:val="24"/>
          <w:szCs w:val="24"/>
        </w:rPr>
        <w:t xml:space="preserve">statement, while all covariates should be listed on the </w:t>
      </w:r>
      <w:r w:rsidR="00B8102C">
        <w:rPr>
          <w:sz w:val="24"/>
          <w:szCs w:val="24"/>
        </w:rPr>
        <w:t>right hand side (</w:t>
      </w:r>
      <w:r w:rsidR="000D23F3">
        <w:rPr>
          <w:sz w:val="24"/>
          <w:szCs w:val="24"/>
        </w:rPr>
        <w:t>RHS</w:t>
      </w:r>
      <w:r w:rsidR="00B8102C">
        <w:rPr>
          <w:sz w:val="24"/>
          <w:szCs w:val="24"/>
        </w:rPr>
        <w:t>)</w:t>
      </w:r>
      <w:r>
        <w:rPr>
          <w:sz w:val="24"/>
          <w:szCs w:val="24"/>
        </w:rPr>
        <w:t xml:space="preserve">. Categorical variables should also be included in the </w:t>
      </w:r>
      <w:r>
        <w:rPr>
          <w:i/>
          <w:sz w:val="24"/>
          <w:szCs w:val="24"/>
        </w:rPr>
        <w:t xml:space="preserve">class </w:t>
      </w:r>
      <w:r>
        <w:rPr>
          <w:sz w:val="24"/>
          <w:szCs w:val="24"/>
        </w:rPr>
        <w:t xml:space="preserve">statement; since </w:t>
      </w:r>
      <w:r w:rsidRPr="000E318C">
        <w:rPr>
          <w:i/>
          <w:sz w:val="24"/>
          <w:szCs w:val="24"/>
        </w:rPr>
        <w:t>CS06ChanceGetCancer</w:t>
      </w:r>
      <w:r>
        <w:rPr>
          <w:sz w:val="24"/>
          <w:szCs w:val="24"/>
        </w:rPr>
        <w:t xml:space="preserve"> is omitted </w:t>
      </w:r>
      <w:r w:rsidR="00B8102C">
        <w:rPr>
          <w:sz w:val="24"/>
          <w:szCs w:val="24"/>
        </w:rPr>
        <w:t xml:space="preserve">from the class statement, it </w:t>
      </w:r>
      <w:r>
        <w:rPr>
          <w:sz w:val="24"/>
          <w:szCs w:val="24"/>
        </w:rPr>
        <w:t>is modeled as a continuous variable. By default, the reference level of each categorical variable is</w:t>
      </w:r>
      <w:r w:rsidR="0028645F">
        <w:rPr>
          <w:sz w:val="24"/>
          <w:szCs w:val="24"/>
        </w:rPr>
        <w:t xml:space="preserve"> based on the formatted values of each variable, with the reference level being the last level in alphabetical order. This can be adjusted to be based on </w:t>
      </w:r>
      <w:r w:rsidR="0022076B">
        <w:rPr>
          <w:sz w:val="24"/>
          <w:szCs w:val="24"/>
        </w:rPr>
        <w:t>the internal data values</w:t>
      </w:r>
      <w:r w:rsidR="0028645F">
        <w:rPr>
          <w:sz w:val="24"/>
          <w:szCs w:val="24"/>
        </w:rPr>
        <w:t>,</w:t>
      </w:r>
      <w:r w:rsidR="0022076B">
        <w:rPr>
          <w:sz w:val="24"/>
          <w:szCs w:val="24"/>
        </w:rPr>
        <w:t xml:space="preserve"> which we specify with </w:t>
      </w:r>
      <w:r w:rsidR="0022076B">
        <w:rPr>
          <w:i/>
          <w:sz w:val="24"/>
          <w:szCs w:val="24"/>
        </w:rPr>
        <w:t>ORDER=INTERNAL</w:t>
      </w:r>
      <w:r w:rsidR="00B8102C">
        <w:rPr>
          <w:sz w:val="24"/>
          <w:szCs w:val="24"/>
        </w:rPr>
        <w:t xml:space="preserve"> in the class statement</w:t>
      </w:r>
      <w:r w:rsidR="0022076B">
        <w:rPr>
          <w:i/>
          <w:sz w:val="24"/>
          <w:szCs w:val="24"/>
        </w:rPr>
        <w:t xml:space="preserve">. </w:t>
      </w:r>
      <w:r w:rsidR="0022076B">
        <w:rPr>
          <w:sz w:val="24"/>
          <w:szCs w:val="24"/>
        </w:rPr>
        <w:t xml:space="preserve">The reference level for individual variables may also be specified in the class statement, as we have done for </w:t>
      </w:r>
      <w:r w:rsidR="007646AE" w:rsidRPr="007646AE">
        <w:rPr>
          <w:i/>
          <w:sz w:val="24"/>
          <w:szCs w:val="24"/>
        </w:rPr>
        <w:t>newedu</w:t>
      </w:r>
      <w:r w:rsidR="0028645F">
        <w:rPr>
          <w:sz w:val="24"/>
          <w:szCs w:val="24"/>
        </w:rPr>
        <w:t>.</w:t>
      </w:r>
      <w:r w:rsidR="0022076B">
        <w:rPr>
          <w:sz w:val="24"/>
          <w:szCs w:val="24"/>
        </w:rPr>
        <w:t xml:space="preserve"> Note that we have also specified “No” as the reference level HC01 so that we are modeling on the second level (in alphabetical order) of HCO1, “Yes”.</w:t>
      </w:r>
    </w:p>
    <w:p w:rsidR="00802808" w:rsidRDefault="000F4D46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29075" cy="1104900"/>
            <wp:effectExtent l="19050" t="0" r="9525" b="0"/>
            <wp:docPr id="21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76B" w:rsidRDefault="0022076B" w:rsidP="0022076B">
      <w:pPr>
        <w:rPr>
          <w:sz w:val="24"/>
          <w:szCs w:val="24"/>
        </w:rPr>
      </w:pPr>
      <w:r w:rsidRPr="00802808">
        <w:rPr>
          <w:sz w:val="24"/>
          <w:szCs w:val="24"/>
        </w:rPr>
        <w:sym w:font="Wingdings" w:char="F0E0"/>
      </w:r>
    </w:p>
    <w:p w:rsidR="0022076B" w:rsidRDefault="000F4D46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505200" cy="1495425"/>
            <wp:effectExtent l="19050" t="0" r="0" b="0"/>
            <wp:docPr id="2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D46" w:rsidRDefault="000F4D46" w:rsidP="000F4D46">
      <w:pPr>
        <w:rPr>
          <w:sz w:val="24"/>
          <w:szCs w:val="24"/>
        </w:rPr>
      </w:pPr>
      <w:r>
        <w:rPr>
          <w:sz w:val="24"/>
          <w:szCs w:val="24"/>
        </w:rPr>
        <w:t xml:space="preserve">Based on the ANOVA table above, we see that </w:t>
      </w:r>
      <w:r w:rsidRPr="000E318C">
        <w:rPr>
          <w:i/>
          <w:sz w:val="24"/>
          <w:szCs w:val="24"/>
        </w:rPr>
        <w:t>CS06ChanceGetCancer</w:t>
      </w:r>
      <w:r>
        <w:rPr>
          <w:sz w:val="24"/>
          <w:szCs w:val="24"/>
        </w:rPr>
        <w:t xml:space="preserve"> is not significant to the model in the presence of gender and education level</w:t>
      </w:r>
      <w:r w:rsidR="00B8102C">
        <w:rPr>
          <w:sz w:val="24"/>
          <w:szCs w:val="24"/>
        </w:rPr>
        <w:t xml:space="preserve"> (at the α=0.05 level)</w:t>
      </w:r>
      <w:r>
        <w:rPr>
          <w:sz w:val="24"/>
          <w:szCs w:val="24"/>
        </w:rPr>
        <w:t>.</w:t>
      </w:r>
    </w:p>
    <w:p w:rsidR="000F4D46" w:rsidRDefault="000F4D46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2758895"/>
            <wp:effectExtent l="19050" t="0" r="0" b="0"/>
            <wp:docPr id="2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D46" w:rsidRDefault="000F4D46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05425" cy="2466975"/>
            <wp:effectExtent l="19050" t="0" r="9525" b="0"/>
            <wp:docPr id="26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AE0" w:rsidRDefault="00A032BB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To identify levels/variables that display a significant difference in response, the rule of thumb is to examine odds ratios where the confidence interval does not contain 1. </w:t>
      </w:r>
      <w:r w:rsidR="006364B6">
        <w:rPr>
          <w:sz w:val="24"/>
          <w:szCs w:val="24"/>
        </w:rPr>
        <w:t>However,</w:t>
      </w:r>
      <w:r>
        <w:rPr>
          <w:sz w:val="24"/>
          <w:szCs w:val="24"/>
        </w:rPr>
        <w:t xml:space="preserve"> significance </w:t>
      </w:r>
      <w:r>
        <w:rPr>
          <w:sz w:val="24"/>
          <w:szCs w:val="24"/>
        </w:rPr>
        <w:lastRenderedPageBreak/>
        <w:t xml:space="preserve">may also be garnered from </w:t>
      </w:r>
      <w:r w:rsidR="003F24F8">
        <w:rPr>
          <w:sz w:val="24"/>
          <w:szCs w:val="24"/>
        </w:rPr>
        <w:t xml:space="preserve">the test of whether the </w:t>
      </w:r>
      <w:r w:rsidR="006364B6">
        <w:rPr>
          <w:sz w:val="24"/>
          <w:szCs w:val="24"/>
        </w:rPr>
        <w:t xml:space="preserve">associated </w:t>
      </w:r>
      <w:r w:rsidR="003F24F8">
        <w:rPr>
          <w:sz w:val="24"/>
          <w:szCs w:val="24"/>
        </w:rPr>
        <w:t>beta parameter is equal to 0 (see first regression table above). According to this</w:t>
      </w:r>
      <w:r>
        <w:rPr>
          <w:sz w:val="24"/>
          <w:szCs w:val="24"/>
        </w:rPr>
        <w:t xml:space="preserve"> model, wom</w:t>
      </w:r>
      <w:r w:rsidR="003F24F8">
        <w:rPr>
          <w:sz w:val="24"/>
          <w:szCs w:val="24"/>
        </w:rPr>
        <w:t>en and college students appear to be more inclined</w:t>
      </w:r>
      <w:r>
        <w:rPr>
          <w:sz w:val="24"/>
          <w:szCs w:val="24"/>
        </w:rPr>
        <w:t xml:space="preserve"> to search for health information</w:t>
      </w:r>
      <w:r w:rsidR="003F24F8">
        <w:rPr>
          <w:sz w:val="24"/>
          <w:szCs w:val="24"/>
        </w:rPr>
        <w:t xml:space="preserve"> (compared with men and those who did not graduate </w:t>
      </w:r>
      <w:r w:rsidR="00563E1F">
        <w:rPr>
          <w:sz w:val="24"/>
          <w:szCs w:val="24"/>
        </w:rPr>
        <w:t xml:space="preserve">from </w:t>
      </w:r>
      <w:r w:rsidR="003F24F8">
        <w:rPr>
          <w:sz w:val="24"/>
          <w:szCs w:val="24"/>
        </w:rPr>
        <w:t>high school, respectively).</w:t>
      </w:r>
    </w:p>
    <w:p w:rsidR="006364B6" w:rsidRDefault="006364B6" w:rsidP="0053599F">
      <w:pPr>
        <w:rPr>
          <w:sz w:val="24"/>
          <w:szCs w:val="24"/>
        </w:rPr>
      </w:pPr>
    </w:p>
    <w:p w:rsidR="006364B6" w:rsidRPr="0053599F" w:rsidRDefault="006364B6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This concludes this short foray into commonly used </w:t>
      </w:r>
      <w:r w:rsidR="000F4D46">
        <w:rPr>
          <w:sz w:val="24"/>
          <w:szCs w:val="24"/>
        </w:rPr>
        <w:t>SAS 9.2 survey</w:t>
      </w:r>
      <w:r>
        <w:rPr>
          <w:sz w:val="24"/>
          <w:szCs w:val="24"/>
        </w:rPr>
        <w:t xml:space="preserve"> procedures. For more information, visit </w:t>
      </w:r>
      <w:hyperlink r:id="rId30" w:history="1">
        <w:r w:rsidR="00C30BC4" w:rsidRPr="00C30BC4">
          <w:rPr>
            <w:rStyle w:val="Hyperlink"/>
            <w:sz w:val="24"/>
            <w:szCs w:val="24"/>
          </w:rPr>
          <w:t>http://support.sas.com/documentation/cdl_main/</w:t>
        </w:r>
      </w:hyperlink>
      <w:r w:rsidR="00C30BC4">
        <w:rPr>
          <w:sz w:val="24"/>
          <w:szCs w:val="24"/>
        </w:rPr>
        <w:t>.</w:t>
      </w:r>
    </w:p>
    <w:sectPr w:rsidR="006364B6" w:rsidRPr="0053599F" w:rsidSect="00FE3240">
      <w:footerReference w:type="default" r:id="rId3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5B1" w:rsidRDefault="003105B1" w:rsidP="00453AE2">
      <w:pPr>
        <w:spacing w:after="0" w:line="240" w:lineRule="auto"/>
      </w:pPr>
      <w:r>
        <w:separator/>
      </w:r>
    </w:p>
  </w:endnote>
  <w:endnote w:type="continuationSeparator" w:id="0">
    <w:p w:rsidR="003105B1" w:rsidRDefault="003105B1" w:rsidP="00453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5B1" w:rsidRDefault="003105B1" w:rsidP="00710FDE">
    <w:pPr>
      <w:pStyle w:val="Footer"/>
    </w:pPr>
    <w:r>
      <w:t>Note: The variables NEWEDU and Gender were renamed/recoded to EducA and GenderN at production.</w:t>
    </w:r>
  </w:p>
  <w:p w:rsidR="003105B1" w:rsidRDefault="003105B1" w:rsidP="00710F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5B1" w:rsidRDefault="003105B1" w:rsidP="00453AE2">
      <w:pPr>
        <w:spacing w:after="0" w:line="240" w:lineRule="auto"/>
      </w:pPr>
      <w:r>
        <w:separator/>
      </w:r>
    </w:p>
  </w:footnote>
  <w:footnote w:type="continuationSeparator" w:id="0">
    <w:p w:rsidR="003105B1" w:rsidRDefault="003105B1" w:rsidP="00453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39C"/>
    <w:multiLevelType w:val="hybridMultilevel"/>
    <w:tmpl w:val="B79C5812"/>
    <w:lvl w:ilvl="0" w:tplc="E3304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163661"/>
    <w:multiLevelType w:val="hybridMultilevel"/>
    <w:tmpl w:val="34EE1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BFA"/>
    <w:rsid w:val="00010473"/>
    <w:rsid w:val="00024B8D"/>
    <w:rsid w:val="000274FD"/>
    <w:rsid w:val="0004708B"/>
    <w:rsid w:val="00060058"/>
    <w:rsid w:val="00064966"/>
    <w:rsid w:val="00077636"/>
    <w:rsid w:val="00081DB3"/>
    <w:rsid w:val="000B7CAE"/>
    <w:rsid w:val="000D23F3"/>
    <w:rsid w:val="000E318C"/>
    <w:rsid w:val="000E7D60"/>
    <w:rsid w:val="000F4D46"/>
    <w:rsid w:val="001001CD"/>
    <w:rsid w:val="00137B17"/>
    <w:rsid w:val="00150F43"/>
    <w:rsid w:val="00163929"/>
    <w:rsid w:val="00186E39"/>
    <w:rsid w:val="001E4C26"/>
    <w:rsid w:val="0022076B"/>
    <w:rsid w:val="00231EEF"/>
    <w:rsid w:val="00235FD8"/>
    <w:rsid w:val="00242FAD"/>
    <w:rsid w:val="00261793"/>
    <w:rsid w:val="002721E2"/>
    <w:rsid w:val="0028645F"/>
    <w:rsid w:val="002C30F9"/>
    <w:rsid w:val="002C4BD4"/>
    <w:rsid w:val="003105B1"/>
    <w:rsid w:val="00394692"/>
    <w:rsid w:val="00394EB5"/>
    <w:rsid w:val="003A7BF9"/>
    <w:rsid w:val="003B4DC3"/>
    <w:rsid w:val="003F24F8"/>
    <w:rsid w:val="003F6752"/>
    <w:rsid w:val="00453AE2"/>
    <w:rsid w:val="004641A6"/>
    <w:rsid w:val="0047677B"/>
    <w:rsid w:val="00490AD0"/>
    <w:rsid w:val="004C4862"/>
    <w:rsid w:val="00500A4F"/>
    <w:rsid w:val="00516D50"/>
    <w:rsid w:val="0053599F"/>
    <w:rsid w:val="00540DA3"/>
    <w:rsid w:val="005619BF"/>
    <w:rsid w:val="00563E1F"/>
    <w:rsid w:val="005715BC"/>
    <w:rsid w:val="005905C2"/>
    <w:rsid w:val="00590BBE"/>
    <w:rsid w:val="0059696B"/>
    <w:rsid w:val="00601CCE"/>
    <w:rsid w:val="00610424"/>
    <w:rsid w:val="00613D65"/>
    <w:rsid w:val="00626AE0"/>
    <w:rsid w:val="006316B6"/>
    <w:rsid w:val="006364B6"/>
    <w:rsid w:val="006A1BFA"/>
    <w:rsid w:val="00710FDE"/>
    <w:rsid w:val="007209F9"/>
    <w:rsid w:val="007646AE"/>
    <w:rsid w:val="00770EE8"/>
    <w:rsid w:val="00774C50"/>
    <w:rsid w:val="007F0B79"/>
    <w:rsid w:val="00802808"/>
    <w:rsid w:val="0084009A"/>
    <w:rsid w:val="0087505E"/>
    <w:rsid w:val="00883DBB"/>
    <w:rsid w:val="00897702"/>
    <w:rsid w:val="008A4559"/>
    <w:rsid w:val="008D1CD5"/>
    <w:rsid w:val="008D74E3"/>
    <w:rsid w:val="0090098C"/>
    <w:rsid w:val="00905E55"/>
    <w:rsid w:val="009067F9"/>
    <w:rsid w:val="00920E1C"/>
    <w:rsid w:val="00931D6F"/>
    <w:rsid w:val="00951758"/>
    <w:rsid w:val="009571F7"/>
    <w:rsid w:val="009634B5"/>
    <w:rsid w:val="009C5805"/>
    <w:rsid w:val="009E70A8"/>
    <w:rsid w:val="00A032BB"/>
    <w:rsid w:val="00A372B0"/>
    <w:rsid w:val="00A41FCB"/>
    <w:rsid w:val="00A72948"/>
    <w:rsid w:val="00A7799E"/>
    <w:rsid w:val="00A82C4D"/>
    <w:rsid w:val="00A83CE3"/>
    <w:rsid w:val="00AC63B4"/>
    <w:rsid w:val="00AD0341"/>
    <w:rsid w:val="00B1636B"/>
    <w:rsid w:val="00B6692B"/>
    <w:rsid w:val="00B8102C"/>
    <w:rsid w:val="00B9774C"/>
    <w:rsid w:val="00BC7B67"/>
    <w:rsid w:val="00BD1EF0"/>
    <w:rsid w:val="00C23BB1"/>
    <w:rsid w:val="00C2781B"/>
    <w:rsid w:val="00C30BC4"/>
    <w:rsid w:val="00C334B5"/>
    <w:rsid w:val="00C61E4B"/>
    <w:rsid w:val="00C73ADA"/>
    <w:rsid w:val="00C87A25"/>
    <w:rsid w:val="00C87BD6"/>
    <w:rsid w:val="00CD70AC"/>
    <w:rsid w:val="00D1166B"/>
    <w:rsid w:val="00D800D4"/>
    <w:rsid w:val="00D92EE2"/>
    <w:rsid w:val="00DC0D94"/>
    <w:rsid w:val="00DC5C4E"/>
    <w:rsid w:val="00DD1DF1"/>
    <w:rsid w:val="00DD3180"/>
    <w:rsid w:val="00E115FD"/>
    <w:rsid w:val="00E279DD"/>
    <w:rsid w:val="00E7371A"/>
    <w:rsid w:val="00E869CA"/>
    <w:rsid w:val="00E97386"/>
    <w:rsid w:val="00EC08EB"/>
    <w:rsid w:val="00ED08E3"/>
    <w:rsid w:val="00ED1FD1"/>
    <w:rsid w:val="00ED4137"/>
    <w:rsid w:val="00EE1A4C"/>
    <w:rsid w:val="00EE30D7"/>
    <w:rsid w:val="00EF2B82"/>
    <w:rsid w:val="00EF56FE"/>
    <w:rsid w:val="00F066A1"/>
    <w:rsid w:val="00F13636"/>
    <w:rsid w:val="00F15640"/>
    <w:rsid w:val="00F21610"/>
    <w:rsid w:val="00F36C77"/>
    <w:rsid w:val="00FA3AE5"/>
    <w:rsid w:val="00FA7D50"/>
    <w:rsid w:val="00FB56BB"/>
    <w:rsid w:val="00FC494C"/>
    <w:rsid w:val="00FE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4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0D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869CA"/>
    <w:rPr>
      <w:color w:val="808080"/>
    </w:rPr>
  </w:style>
  <w:style w:type="paragraph" w:styleId="ListParagraph">
    <w:name w:val="List Paragraph"/>
    <w:basedOn w:val="Normal"/>
    <w:uiPriority w:val="34"/>
    <w:qFormat/>
    <w:rsid w:val="00490A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3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AE2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53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3AE2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64B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946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6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69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6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6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9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support.sas.com/resources/papers/proceedings10/267-2010.pdf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yperlink" Target="http://support.sas.com/documentation/cdl_ma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BF9F0-E6DD-49C3-BE8A-F6357540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IMS, Inc.</Company>
  <LinksUpToDate>false</LinksUpToDate>
  <CharactersWithSpaces>10933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waldronw</dc:creator>
  <cp:lastModifiedBy>NCI</cp:lastModifiedBy>
  <cp:revision>4</cp:revision>
  <dcterms:created xsi:type="dcterms:W3CDTF">2011-07-13T14:09:00Z</dcterms:created>
  <dcterms:modified xsi:type="dcterms:W3CDTF">2011-07-13T14:51:00Z</dcterms:modified>
</cp:coreProperties>
</file>